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70C3" w14:textId="77CF0BB5" w:rsidR="00A202CD" w:rsidRPr="00F35A80" w:rsidRDefault="004303BE" w:rsidP="00135B25">
      <w:pPr>
        <w:spacing w:after="0" w:line="240" w:lineRule="auto"/>
        <w:rPr>
          <w:lang w:eastAsia="lv-LV"/>
        </w:rPr>
        <w:sectPr w:rsidR="00A202CD" w:rsidRPr="00F35A80" w:rsidSect="007276E1">
          <w:headerReference w:type="default" r:id="rId8"/>
          <w:footerReference w:type="default" r:id="rId9"/>
          <w:headerReference w:type="first" r:id="rId10"/>
          <w:pgSz w:w="11906" w:h="16838" w:code="9"/>
          <w:pgMar w:top="1701" w:right="991" w:bottom="1843" w:left="1559" w:header="567" w:footer="624" w:gutter="0"/>
          <w:cols w:space="708"/>
          <w:titlePg/>
          <w:docGrid w:linePitch="360"/>
        </w:sectPr>
      </w:pPr>
      <w:r>
        <w:rPr>
          <w:noProof/>
          <w:lang w:eastAsia="lv-LV"/>
        </w:rPr>
        <w:drawing>
          <wp:anchor distT="0" distB="0" distL="114300" distR="114300" simplePos="0" relativeHeight="251661312" behindDoc="0" locked="0" layoutInCell="1" allowOverlap="1" wp14:anchorId="2249210E" wp14:editId="3577C918">
            <wp:simplePos x="0" y="0"/>
            <wp:positionH relativeFrom="column">
              <wp:posOffset>1636545</wp:posOffset>
            </wp:positionH>
            <wp:positionV relativeFrom="paragraph">
              <wp:posOffset>-115454</wp:posOffset>
            </wp:positionV>
            <wp:extent cx="2327564" cy="2834540"/>
            <wp:effectExtent l="0" t="0" r="0" b="0"/>
            <wp:wrapNone/>
            <wp:docPr id="2055091457" name="Picture 5" descr="A yellow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91457" name="Picture 5" descr="A yellow and purple logo&#10;&#10;AI-generated content may be incorrect."/>
                    <pic:cNvPicPr/>
                  </pic:nvPicPr>
                  <pic:blipFill rotWithShape="1">
                    <a:blip r:embed="rId11" cstate="print">
                      <a:extLst>
                        <a:ext uri="{28A0092B-C50C-407E-A947-70E740481C1C}">
                          <a14:useLocalDpi xmlns:a14="http://schemas.microsoft.com/office/drawing/2010/main" val="0"/>
                        </a:ext>
                      </a:extLst>
                    </a:blip>
                    <a:srcRect l="20263" t="16745" r="23595" b="13728"/>
                    <a:stretch/>
                  </pic:blipFill>
                  <pic:spPr bwMode="auto">
                    <a:xfrm>
                      <a:off x="0" y="0"/>
                      <a:ext cx="2327564" cy="2834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F9ED9D" w14:textId="2C97F731" w:rsidR="000007B9" w:rsidRPr="00F17A9E" w:rsidRDefault="000007B9" w:rsidP="00954855">
      <w:pPr>
        <w:pStyle w:val="Standard"/>
        <w:jc w:val="center"/>
        <w:rPr>
          <w:rFonts w:asciiTheme="minorHAnsi" w:hAnsiTheme="minorHAnsi" w:cstheme="minorHAnsi"/>
          <w:bCs/>
          <w:sz w:val="22"/>
          <w:szCs w:val="22"/>
        </w:rPr>
      </w:pPr>
    </w:p>
    <w:p w14:paraId="25CE74DF" w14:textId="34212D2E" w:rsidR="00954855" w:rsidRDefault="00954855" w:rsidP="00954855">
      <w:pPr>
        <w:pStyle w:val="Standard"/>
        <w:jc w:val="center"/>
        <w:rPr>
          <w:rFonts w:asciiTheme="minorHAnsi" w:hAnsiTheme="minorHAnsi" w:cstheme="minorHAnsi"/>
          <w:sz w:val="48"/>
          <w:szCs w:val="48"/>
        </w:rPr>
      </w:pPr>
    </w:p>
    <w:p w14:paraId="7F86883A" w14:textId="72530741" w:rsidR="00954855" w:rsidRDefault="00954855" w:rsidP="00954855">
      <w:pPr>
        <w:pStyle w:val="Standard"/>
        <w:jc w:val="center"/>
        <w:rPr>
          <w:rFonts w:asciiTheme="minorHAnsi" w:hAnsiTheme="minorHAnsi" w:cstheme="minorHAnsi"/>
          <w:sz w:val="48"/>
          <w:szCs w:val="48"/>
        </w:rPr>
      </w:pPr>
    </w:p>
    <w:p w14:paraId="6BB582F2" w14:textId="16D1279E" w:rsidR="004303BE" w:rsidRDefault="004303BE" w:rsidP="00954855">
      <w:pPr>
        <w:pStyle w:val="Standard"/>
        <w:jc w:val="center"/>
        <w:rPr>
          <w:rFonts w:ascii="Moranga Black" w:hAnsi="Moranga Black" w:cstheme="minorHAnsi"/>
          <w:color w:val="FFFFFF"/>
          <w:sz w:val="64"/>
          <w:szCs w:val="64"/>
        </w:rPr>
      </w:pPr>
    </w:p>
    <w:p w14:paraId="59F134A6" w14:textId="40E302C6" w:rsidR="004303BE" w:rsidRDefault="004303BE" w:rsidP="00954855">
      <w:pPr>
        <w:pStyle w:val="Standard"/>
        <w:jc w:val="center"/>
        <w:rPr>
          <w:rFonts w:ascii="Moranga Black" w:hAnsi="Moranga Black" w:cstheme="minorHAnsi"/>
          <w:color w:val="FFFFFF"/>
          <w:sz w:val="64"/>
          <w:szCs w:val="64"/>
        </w:rPr>
      </w:pPr>
    </w:p>
    <w:p w14:paraId="36E119AC" w14:textId="582AA541" w:rsidR="004303BE" w:rsidRDefault="00A71076" w:rsidP="00954855">
      <w:pPr>
        <w:pStyle w:val="Standard"/>
        <w:jc w:val="center"/>
        <w:rPr>
          <w:rFonts w:ascii="Moranga Black" w:hAnsi="Moranga Black" w:cstheme="minorHAnsi"/>
          <w:color w:val="FFFFFF"/>
          <w:sz w:val="64"/>
          <w:szCs w:val="64"/>
        </w:rPr>
      </w:pPr>
      <w:r>
        <w:rPr>
          <w:noProof/>
          <w:lang w:eastAsia="lv-LV"/>
        </w:rPr>
        <mc:AlternateContent>
          <mc:Choice Requires="wps">
            <w:drawing>
              <wp:anchor distT="0" distB="0" distL="114300" distR="114300" simplePos="0" relativeHeight="251659264" behindDoc="1" locked="0" layoutInCell="1" allowOverlap="1" wp14:anchorId="0A605F49" wp14:editId="1D8AF5FF">
                <wp:simplePos x="0" y="0"/>
                <wp:positionH relativeFrom="column">
                  <wp:posOffset>-1256665</wp:posOffset>
                </wp:positionH>
                <wp:positionV relativeFrom="paragraph">
                  <wp:posOffset>800100</wp:posOffset>
                </wp:positionV>
                <wp:extent cx="7986395" cy="4446905"/>
                <wp:effectExtent l="12700" t="12700" r="14605" b="10795"/>
                <wp:wrapNone/>
                <wp:docPr id="272508193" name="Rectangle 1"/>
                <wp:cNvGraphicFramePr/>
                <a:graphic xmlns:a="http://schemas.openxmlformats.org/drawingml/2006/main">
                  <a:graphicData uri="http://schemas.microsoft.com/office/word/2010/wordprocessingShape">
                    <wps:wsp>
                      <wps:cNvSpPr/>
                      <wps:spPr>
                        <a:xfrm>
                          <a:off x="0" y="0"/>
                          <a:ext cx="7986395" cy="4446905"/>
                        </a:xfrm>
                        <a:prstGeom prst="rect">
                          <a:avLst/>
                        </a:prstGeom>
                        <a:solidFill>
                          <a:srgbClr val="6C4891"/>
                        </a:solidFill>
                        <a:ln>
                          <a:solidFill>
                            <a:srgbClr val="6C489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A8E0A3" w14:textId="5EF58267" w:rsidR="004303BE" w:rsidRDefault="004303BE" w:rsidP="004303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05F49" id="Rectangle 1" o:spid="_x0000_s1026" style="position:absolute;left:0;text-align:left;margin-left:-98.95pt;margin-top:63pt;width:628.85pt;height:35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" fillcolor="#6c4891" strokecolor="#6c4891" strokeweight="2pt">
                <v:textbox>
                  <w:txbxContent>
                    <w:p w14:paraId="64A8E0A3" w14:textId="5EF58267" w:rsidR="004303BE" w:rsidRDefault="004303BE" w:rsidP="004303BE">
                      <w:pPr>
                        <w:jc w:val="center"/>
                      </w:pPr>
                    </w:p>
                  </w:txbxContent>
                </v:textbox>
              </v:rect>
            </w:pict>
          </mc:Fallback>
        </mc:AlternateContent>
      </w:r>
    </w:p>
    <w:p w14:paraId="66637BF0" w14:textId="03831E36" w:rsidR="00A71076" w:rsidRDefault="00A71076" w:rsidP="00954855">
      <w:pPr>
        <w:pStyle w:val="Standard"/>
        <w:jc w:val="center"/>
        <w:rPr>
          <w:rFonts w:ascii="Moranga Black" w:hAnsi="Moranga Black" w:cstheme="minorHAnsi"/>
          <w:color w:val="FFFFFF"/>
          <w:sz w:val="64"/>
          <w:szCs w:val="64"/>
        </w:rPr>
      </w:pPr>
    </w:p>
    <w:p w14:paraId="77348470" w14:textId="20C2A5E8" w:rsidR="00954855" w:rsidRPr="004303BE" w:rsidRDefault="00954855" w:rsidP="00954855">
      <w:pPr>
        <w:pStyle w:val="Standard"/>
        <w:jc w:val="center"/>
        <w:rPr>
          <w:rFonts w:ascii="Moranga Black" w:hAnsi="Moranga Black" w:cstheme="minorHAnsi"/>
          <w:color w:val="FFFFFF"/>
          <w:sz w:val="64"/>
          <w:szCs w:val="64"/>
        </w:rPr>
      </w:pPr>
      <w:r w:rsidRPr="004303BE">
        <w:rPr>
          <w:rFonts w:ascii="Moranga Black" w:hAnsi="Moranga Black" w:cstheme="minorHAnsi"/>
          <w:color w:val="FFFFFF"/>
          <w:sz w:val="64"/>
          <w:szCs w:val="64"/>
        </w:rPr>
        <w:t>Informatīvs materiāls</w:t>
      </w:r>
    </w:p>
    <w:p w14:paraId="34C9C223" w14:textId="4E779ACC" w:rsidR="00954855" w:rsidRPr="004303BE" w:rsidRDefault="00954855" w:rsidP="00954855">
      <w:pPr>
        <w:pStyle w:val="Standard"/>
        <w:jc w:val="center"/>
        <w:rPr>
          <w:rFonts w:ascii="Moranga Black" w:hAnsi="Moranga Black" w:cstheme="minorHAnsi"/>
          <w:color w:val="FFFFFF"/>
          <w:sz w:val="64"/>
          <w:szCs w:val="64"/>
        </w:rPr>
      </w:pPr>
      <w:r w:rsidRPr="004303BE">
        <w:rPr>
          <w:rFonts w:ascii="Moranga Black" w:hAnsi="Moranga Black" w:cstheme="minorHAnsi"/>
          <w:color w:val="FFFFFF"/>
          <w:sz w:val="64"/>
          <w:szCs w:val="64"/>
        </w:rPr>
        <w:t>sadarbības partneriem par</w:t>
      </w:r>
    </w:p>
    <w:p w14:paraId="3B297F86" w14:textId="05F53EC8" w:rsidR="00954855" w:rsidRPr="004303BE" w:rsidRDefault="00954855" w:rsidP="00954855">
      <w:pPr>
        <w:pStyle w:val="Standard"/>
        <w:jc w:val="center"/>
        <w:rPr>
          <w:rFonts w:ascii="Moranga Black" w:hAnsi="Moranga Black" w:cstheme="minorHAnsi"/>
          <w:bCs/>
          <w:color w:val="FFFFFF"/>
          <w:sz w:val="64"/>
          <w:szCs w:val="64"/>
        </w:rPr>
      </w:pPr>
      <w:r w:rsidRPr="004303BE">
        <w:rPr>
          <w:rFonts w:ascii="Moranga Black" w:hAnsi="Moranga Black" w:cstheme="minorHAnsi"/>
          <w:bCs/>
          <w:color w:val="FFFFFF"/>
          <w:sz w:val="64"/>
          <w:szCs w:val="64"/>
        </w:rPr>
        <w:t>personāla nodarbināšanu</w:t>
      </w:r>
    </w:p>
    <w:p w14:paraId="25878792" w14:textId="77777777" w:rsidR="00954855" w:rsidRDefault="00954855" w:rsidP="00954855">
      <w:pPr>
        <w:pStyle w:val="Standard"/>
        <w:jc w:val="center"/>
        <w:rPr>
          <w:rFonts w:ascii="Moranga Black" w:hAnsi="Moranga Black" w:cstheme="minorHAnsi"/>
          <w:bCs/>
          <w:color w:val="FFFFFF"/>
          <w:sz w:val="64"/>
          <w:szCs w:val="64"/>
        </w:rPr>
      </w:pPr>
      <w:r w:rsidRPr="004303BE">
        <w:rPr>
          <w:rFonts w:ascii="Moranga Black" w:hAnsi="Moranga Black" w:cstheme="minorHAnsi"/>
          <w:bCs/>
          <w:color w:val="FFFFFF"/>
          <w:sz w:val="64"/>
          <w:szCs w:val="64"/>
        </w:rPr>
        <w:t>projektā “Skola – kopienā”</w:t>
      </w:r>
    </w:p>
    <w:p w14:paraId="19F15E31" w14:textId="77777777" w:rsidR="004303BE" w:rsidRPr="004303BE" w:rsidRDefault="004303BE" w:rsidP="00954855">
      <w:pPr>
        <w:pStyle w:val="Standard"/>
        <w:jc w:val="center"/>
        <w:rPr>
          <w:rFonts w:ascii="Moranga Black" w:hAnsi="Moranga Black" w:cstheme="minorHAnsi"/>
          <w:bCs/>
          <w:color w:val="FFFFFF"/>
          <w:sz w:val="64"/>
          <w:szCs w:val="64"/>
        </w:rPr>
      </w:pPr>
    </w:p>
    <w:p w14:paraId="681D74C7" w14:textId="5BBB6083" w:rsidR="00667BA4" w:rsidRPr="004303BE" w:rsidRDefault="004303BE" w:rsidP="004303BE">
      <w:pPr>
        <w:pStyle w:val="Standard"/>
        <w:jc w:val="center"/>
        <w:rPr>
          <w:rFonts w:ascii="Moranga Black" w:hAnsi="Moranga Black" w:cstheme="minorHAnsi"/>
          <w:bCs/>
          <w:color w:val="D5E141"/>
          <w:sz w:val="96"/>
          <w:szCs w:val="96"/>
        </w:rPr>
      </w:pPr>
      <w:r w:rsidRPr="004303BE">
        <w:rPr>
          <w:noProof/>
          <w:color w:val="D5E141"/>
        </w:rPr>
        <w:drawing>
          <wp:anchor distT="0" distB="0" distL="114300" distR="114300" simplePos="0" relativeHeight="251660288" behindDoc="0" locked="0" layoutInCell="1" allowOverlap="1" wp14:anchorId="7A0968EF" wp14:editId="5068DB26">
            <wp:simplePos x="0" y="0"/>
            <wp:positionH relativeFrom="column">
              <wp:posOffset>172720</wp:posOffset>
            </wp:positionH>
            <wp:positionV relativeFrom="paragraph">
              <wp:posOffset>1316990</wp:posOffset>
            </wp:positionV>
            <wp:extent cx="5436524" cy="1352586"/>
            <wp:effectExtent l="0" t="0" r="0" b="0"/>
            <wp:wrapNone/>
            <wp:docPr id="1643497547" name="Picture 2"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97547" name="Picture 2"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36524" cy="1352586"/>
                    </a:xfrm>
                    <a:prstGeom prst="rect">
                      <a:avLst/>
                    </a:prstGeom>
                  </pic:spPr>
                </pic:pic>
              </a:graphicData>
            </a:graphic>
            <wp14:sizeRelH relativeFrom="page">
              <wp14:pctWidth>0</wp14:pctWidth>
            </wp14:sizeRelH>
            <wp14:sizeRelV relativeFrom="page">
              <wp14:pctHeight>0</wp14:pctHeight>
            </wp14:sizeRelV>
          </wp:anchor>
        </w:drawing>
      </w:r>
      <w:r w:rsidR="00954855" w:rsidRPr="004303BE">
        <w:rPr>
          <w:rFonts w:ascii="Moranga Black" w:hAnsi="Moranga Black" w:cstheme="minorHAnsi"/>
          <w:bCs/>
          <w:color w:val="D5E141"/>
          <w:sz w:val="72"/>
          <w:szCs w:val="72"/>
        </w:rPr>
        <w:t>202</w:t>
      </w:r>
      <w:r w:rsidR="00FA4CA7" w:rsidRPr="004303BE">
        <w:rPr>
          <w:rFonts w:ascii="Moranga Black" w:hAnsi="Moranga Black" w:cstheme="minorHAnsi"/>
          <w:bCs/>
          <w:color w:val="D5E141"/>
          <w:sz w:val="72"/>
          <w:szCs w:val="72"/>
        </w:rPr>
        <w:t>5</w:t>
      </w:r>
      <w:r w:rsidR="00954855" w:rsidRPr="004303BE">
        <w:rPr>
          <w:rFonts w:ascii="Moranga Black" w:hAnsi="Moranga Black" w:cstheme="minorHAnsi"/>
          <w:bCs/>
          <w:color w:val="D5E141"/>
          <w:sz w:val="72"/>
          <w:szCs w:val="72"/>
        </w:rPr>
        <w:t>./202</w:t>
      </w:r>
      <w:r w:rsidR="00FA4CA7" w:rsidRPr="004303BE">
        <w:rPr>
          <w:rFonts w:ascii="Moranga Black" w:hAnsi="Moranga Black" w:cstheme="minorHAnsi"/>
          <w:bCs/>
          <w:color w:val="D5E141"/>
          <w:sz w:val="72"/>
          <w:szCs w:val="72"/>
        </w:rPr>
        <w:t>6</w:t>
      </w:r>
      <w:r w:rsidR="00954855" w:rsidRPr="004303BE">
        <w:rPr>
          <w:rFonts w:ascii="Moranga Black" w:hAnsi="Moranga Black" w:cstheme="minorHAnsi"/>
          <w:bCs/>
          <w:color w:val="D5E141"/>
          <w:sz w:val="72"/>
          <w:szCs w:val="72"/>
        </w:rPr>
        <w:t>. mācību gadā</w:t>
      </w:r>
      <w:r w:rsidR="00B476EE" w:rsidRPr="004303BE">
        <w:rPr>
          <w:color w:val="D5E141"/>
          <w:sz w:val="28"/>
          <w:szCs w:val="28"/>
          <w:lang w:eastAsia="lv-LV"/>
        </w:rPr>
        <w:br w:type="page"/>
      </w:r>
    </w:p>
    <w:p w14:paraId="4D15E0D7" w14:textId="77777777" w:rsidR="007539F4" w:rsidRPr="004303BE" w:rsidRDefault="00144B28" w:rsidP="00135B25">
      <w:pPr>
        <w:pStyle w:val="Heading4"/>
        <w:spacing w:before="0" w:after="0"/>
        <w:jc w:val="both"/>
        <w:rPr>
          <w:rFonts w:ascii="Moranga Black" w:hAnsi="Moranga Black"/>
          <w:b w:val="0"/>
          <w:bCs w:val="0"/>
        </w:rPr>
      </w:pPr>
      <w:r w:rsidRPr="004303BE">
        <w:rPr>
          <w:rFonts w:ascii="Moranga Black" w:hAnsi="Moranga Black"/>
          <w:b w:val="0"/>
          <w:bCs w:val="0"/>
        </w:rPr>
        <w:lastRenderedPageBreak/>
        <w:t>Person</w:t>
      </w:r>
      <w:r w:rsidR="007539F4" w:rsidRPr="004303BE">
        <w:rPr>
          <w:rFonts w:ascii="Moranga Black" w:hAnsi="Moranga Black"/>
          <w:b w:val="0"/>
          <w:bCs w:val="0"/>
        </w:rPr>
        <w:t>as,</w:t>
      </w:r>
      <w:r w:rsidR="00B277C7" w:rsidRPr="004303BE">
        <w:rPr>
          <w:rFonts w:ascii="Moranga Black" w:hAnsi="Moranga Black"/>
          <w:b w:val="0"/>
          <w:bCs w:val="0"/>
        </w:rPr>
        <w:t xml:space="preserve"> ar kurām slēdzams darba līgums vai vienošanās pie darba līguma</w:t>
      </w:r>
    </w:p>
    <w:p w14:paraId="5B5F7D2F" w14:textId="77777777" w:rsidR="00F654AC" w:rsidRPr="00F35A80" w:rsidRDefault="00F654AC" w:rsidP="00135B25">
      <w:pPr>
        <w:pStyle w:val="Numbers"/>
        <w:numPr>
          <w:ilvl w:val="0"/>
          <w:numId w:val="0"/>
        </w:numPr>
        <w:spacing w:after="0" w:line="240" w:lineRule="auto"/>
        <w:rPr>
          <w:i/>
          <w:sz w:val="28"/>
          <w:szCs w:val="28"/>
          <w:lang w:val="lv-LV"/>
        </w:rPr>
      </w:pPr>
      <w:bookmarkStart w:id="0" w:name="_Hlk494807326"/>
    </w:p>
    <w:p w14:paraId="79524F2F" w14:textId="1B31444A" w:rsidR="007539F4" w:rsidRPr="00F35A80" w:rsidRDefault="007539F4" w:rsidP="00135B25">
      <w:pPr>
        <w:pStyle w:val="Numbers"/>
        <w:numPr>
          <w:ilvl w:val="0"/>
          <w:numId w:val="0"/>
        </w:numPr>
        <w:spacing w:after="0" w:line="240" w:lineRule="auto"/>
        <w:rPr>
          <w:szCs w:val="24"/>
          <w:lang w:val="lv-LV"/>
        </w:rPr>
      </w:pPr>
      <w:r w:rsidRPr="00AB2BFE">
        <w:rPr>
          <w:iCs/>
          <w:szCs w:val="24"/>
          <w:lang w:val="lv-LV"/>
        </w:rPr>
        <w:t xml:space="preserve">Atbilstoši Ministru kabineta </w:t>
      </w:r>
      <w:r w:rsidR="00AB2BFE" w:rsidRPr="00AB2BFE">
        <w:rPr>
          <w:iCs/>
          <w:szCs w:val="24"/>
          <w:lang w:val="lv-LV"/>
        </w:rPr>
        <w:t xml:space="preserve">16.07.2024. noteikumu Nr.483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AB2BFE" w:rsidRPr="00AB2BFE">
        <w:rPr>
          <w:iCs/>
          <w:szCs w:val="24"/>
          <w:lang w:val="lv-LV"/>
        </w:rPr>
        <w:t>piekļūstamības</w:t>
      </w:r>
      <w:proofErr w:type="spellEnd"/>
      <w:r w:rsidR="00AB2BFE" w:rsidRPr="00AB2BFE">
        <w:rPr>
          <w:iCs/>
          <w:szCs w:val="24"/>
          <w:lang w:val="lv-LV"/>
        </w:rPr>
        <w:t xml:space="preserve"> iespējas personām ar invaliditāti" 4.2.3.1. pasākuma "Integrēta "skola-kopiena" sadarbības programma atstumtības riska mazināšanai izglītības iestādēs" īstenošanas noteikumi”</w:t>
      </w:r>
      <w:r w:rsidR="00AB2BFE">
        <w:rPr>
          <w:rFonts w:ascii="Times New Roman" w:eastAsia="Calibri" w:hAnsi="Times New Roman"/>
          <w:bCs/>
          <w:szCs w:val="24"/>
          <w:shd w:val="clear" w:color="auto" w:fill="FFFFFF"/>
          <w:lang w:val="lv-LV"/>
        </w:rPr>
        <w:t xml:space="preserve"> </w:t>
      </w:r>
      <w:r w:rsidR="0046665E" w:rsidRPr="002937E7">
        <w:rPr>
          <w:iCs/>
          <w:szCs w:val="24"/>
          <w:lang w:val="lv-LV"/>
        </w:rPr>
        <w:t xml:space="preserve">(turpmāk </w:t>
      </w:r>
      <w:r w:rsidR="002937E7" w:rsidRPr="002937E7">
        <w:rPr>
          <w:iCs/>
          <w:szCs w:val="24"/>
          <w:lang w:val="lv-LV"/>
        </w:rPr>
        <w:t>– MK noteikumi 483)</w:t>
      </w:r>
      <w:r w:rsidR="002937E7">
        <w:rPr>
          <w:rFonts w:ascii="Times New Roman" w:eastAsia="Calibri" w:hAnsi="Times New Roman"/>
          <w:bCs/>
          <w:szCs w:val="24"/>
          <w:shd w:val="clear" w:color="auto" w:fill="FFFFFF"/>
          <w:lang w:val="lv-LV"/>
        </w:rPr>
        <w:t xml:space="preserve"> </w:t>
      </w:r>
      <w:r w:rsidR="00AB2BFE">
        <w:rPr>
          <w:szCs w:val="24"/>
          <w:lang w:val="lv-LV"/>
        </w:rPr>
        <w:t>18.2.4.2.</w:t>
      </w:r>
      <w:r w:rsidRPr="00F35A80">
        <w:rPr>
          <w:szCs w:val="24"/>
          <w:lang w:val="lv-LV"/>
        </w:rPr>
        <w:t xml:space="preserve"> apakšpunkt</w:t>
      </w:r>
      <w:r w:rsidR="005E0707" w:rsidRPr="00F35A80">
        <w:rPr>
          <w:szCs w:val="24"/>
          <w:lang w:val="lv-LV"/>
        </w:rPr>
        <w:t>ā noteiktajam ir paredzētas</w:t>
      </w:r>
      <w:r w:rsidRPr="00F35A80">
        <w:rPr>
          <w:szCs w:val="24"/>
          <w:lang w:val="lv-LV"/>
        </w:rPr>
        <w:t xml:space="preserve"> šādu nepieciešamo speciālistu</w:t>
      </w:r>
      <w:r w:rsidRPr="00F35A80">
        <w:rPr>
          <w:b/>
          <w:szCs w:val="24"/>
          <w:lang w:val="lv-LV"/>
        </w:rPr>
        <w:t xml:space="preserve"> </w:t>
      </w:r>
      <w:r w:rsidR="00AB2BFE" w:rsidRPr="00AB2BFE">
        <w:rPr>
          <w:bCs/>
          <w:szCs w:val="24"/>
          <w:lang w:val="lv-LV"/>
        </w:rPr>
        <w:t>atbalsts un</w:t>
      </w:r>
      <w:r w:rsidR="00AB2BFE">
        <w:rPr>
          <w:b/>
          <w:szCs w:val="24"/>
          <w:lang w:val="lv-LV"/>
        </w:rPr>
        <w:t xml:space="preserve"> </w:t>
      </w:r>
      <w:r w:rsidRPr="00F35A80">
        <w:rPr>
          <w:szCs w:val="24"/>
          <w:lang w:val="lv-LV"/>
        </w:rPr>
        <w:t xml:space="preserve">konsultācijas </w:t>
      </w:r>
      <w:r w:rsidR="005E0707" w:rsidRPr="00F35A80">
        <w:rPr>
          <w:szCs w:val="24"/>
          <w:lang w:val="lv-LV"/>
        </w:rPr>
        <w:t>izglītojamajiem</w:t>
      </w:r>
      <w:r w:rsidR="00AB2BFE">
        <w:rPr>
          <w:szCs w:val="24"/>
          <w:lang w:val="lv-LV"/>
        </w:rPr>
        <w:t xml:space="preserve"> individuāli vai grupās</w:t>
      </w:r>
      <w:r w:rsidRPr="00F35A80">
        <w:rPr>
          <w:szCs w:val="24"/>
          <w:lang w:val="lv-LV"/>
        </w:rPr>
        <w:t xml:space="preserve">, </w:t>
      </w:r>
      <w:r w:rsidR="00AB2BFE" w:rsidRPr="00AB2BFE">
        <w:rPr>
          <w:szCs w:val="24"/>
          <w:lang w:val="lv-LV"/>
        </w:rPr>
        <w:t>izņemot gadījumu, ja to nodrošina no valsts vai pašvaldības budžeta līdzekļiem normatīvajos aktos noteiktajā kartībā</w:t>
      </w:r>
      <w:r w:rsidRPr="00F35A80">
        <w:rPr>
          <w:szCs w:val="24"/>
          <w:lang w:val="lv-LV"/>
        </w:rPr>
        <w:t>:</w:t>
      </w:r>
    </w:p>
    <w:p w14:paraId="65B4B97B" w14:textId="77777777" w:rsidR="00F654AC" w:rsidRPr="00F35A80" w:rsidRDefault="00F654AC" w:rsidP="00135B25">
      <w:pPr>
        <w:pStyle w:val="Numbers"/>
        <w:numPr>
          <w:ilvl w:val="0"/>
          <w:numId w:val="0"/>
        </w:numPr>
        <w:spacing w:after="0" w:line="240" w:lineRule="auto"/>
        <w:rPr>
          <w:szCs w:val="24"/>
          <w:lang w:val="lv-LV"/>
        </w:rPr>
      </w:pPr>
    </w:p>
    <w:tbl>
      <w:tblPr>
        <w:tblStyle w:val="TableGrid"/>
        <w:tblW w:w="0" w:type="auto"/>
        <w:jc w:val="center"/>
        <w:tblLook w:val="04A0" w:firstRow="1" w:lastRow="0" w:firstColumn="1" w:lastColumn="0" w:noHBand="0" w:noVBand="1"/>
      </w:tblPr>
      <w:tblGrid>
        <w:gridCol w:w="4106"/>
      </w:tblGrid>
      <w:tr w:rsidR="007539F4" w:rsidRPr="00F35A80" w14:paraId="6999C47C" w14:textId="77777777" w:rsidTr="00287440">
        <w:trPr>
          <w:jc w:val="center"/>
        </w:trPr>
        <w:tc>
          <w:tcPr>
            <w:tcW w:w="4106" w:type="dxa"/>
            <w:shd w:val="clear" w:color="auto" w:fill="633C90" w:themeFill="background1"/>
          </w:tcPr>
          <w:p w14:paraId="613C83D1" w14:textId="3CDC45E1" w:rsidR="007539F4" w:rsidRPr="00F35A80" w:rsidRDefault="00077AA1" w:rsidP="00135B25">
            <w:pPr>
              <w:pStyle w:val="Heading4"/>
              <w:spacing w:before="0" w:after="0"/>
              <w:rPr>
                <w:sz w:val="24"/>
                <w:szCs w:val="24"/>
              </w:rPr>
            </w:pPr>
            <w:r>
              <w:rPr>
                <w:color w:val="FDFFF4" w:themeColor="accent6"/>
                <w:sz w:val="24"/>
                <w:szCs w:val="24"/>
              </w:rPr>
              <w:t>Speciālisti a</w:t>
            </w:r>
            <w:r w:rsidR="00287440">
              <w:rPr>
                <w:color w:val="FDFFF4" w:themeColor="accent6"/>
                <w:sz w:val="24"/>
                <w:szCs w:val="24"/>
              </w:rPr>
              <w:t>tbalsta un k</w:t>
            </w:r>
            <w:r w:rsidR="007539F4" w:rsidRPr="00F35A80">
              <w:rPr>
                <w:color w:val="FDFFF4" w:themeColor="accent6"/>
                <w:sz w:val="24"/>
                <w:szCs w:val="24"/>
              </w:rPr>
              <w:t xml:space="preserve">onsultāciju </w:t>
            </w:r>
            <w:r>
              <w:rPr>
                <w:color w:val="FDFFF4" w:themeColor="accent6"/>
                <w:sz w:val="24"/>
                <w:szCs w:val="24"/>
              </w:rPr>
              <w:t>sniegšanai</w:t>
            </w:r>
            <w:r w:rsidR="007539F4" w:rsidRPr="00F35A80">
              <w:rPr>
                <w:color w:val="FDFFF4" w:themeColor="accent6"/>
                <w:sz w:val="24"/>
                <w:szCs w:val="24"/>
              </w:rPr>
              <w:t xml:space="preserve"> (MK Nr. 4</w:t>
            </w:r>
            <w:r w:rsidR="00AB2BFE">
              <w:rPr>
                <w:color w:val="FDFFF4" w:themeColor="accent6"/>
                <w:sz w:val="24"/>
                <w:szCs w:val="24"/>
              </w:rPr>
              <w:t>83</w:t>
            </w:r>
            <w:r w:rsidR="007539F4" w:rsidRPr="00F35A80">
              <w:rPr>
                <w:color w:val="FDFFF4" w:themeColor="accent6"/>
                <w:sz w:val="24"/>
                <w:szCs w:val="24"/>
              </w:rPr>
              <w:t xml:space="preserve">. </w:t>
            </w:r>
            <w:r w:rsidR="00AB2BFE">
              <w:rPr>
                <w:color w:val="FDFFF4" w:themeColor="accent6"/>
                <w:sz w:val="24"/>
                <w:szCs w:val="24"/>
              </w:rPr>
              <w:t>18.2.4.2</w:t>
            </w:r>
            <w:r w:rsidR="007539F4" w:rsidRPr="00F35A80">
              <w:rPr>
                <w:color w:val="FDFFF4" w:themeColor="accent6"/>
                <w:sz w:val="24"/>
                <w:szCs w:val="24"/>
              </w:rPr>
              <w:t>.)</w:t>
            </w:r>
          </w:p>
        </w:tc>
      </w:tr>
      <w:tr w:rsidR="007539F4" w:rsidRPr="00F35A80" w14:paraId="50E8B040" w14:textId="77777777" w:rsidTr="00287440">
        <w:trPr>
          <w:jc w:val="center"/>
        </w:trPr>
        <w:tc>
          <w:tcPr>
            <w:tcW w:w="4106" w:type="dxa"/>
            <w:shd w:val="clear" w:color="auto" w:fill="EAEA7A" w:themeFill="text2" w:themeFillTint="99"/>
          </w:tcPr>
          <w:p w14:paraId="4B13C7E6" w14:textId="77777777" w:rsidR="007539F4" w:rsidRPr="00F35A80" w:rsidRDefault="007539F4" w:rsidP="00135B25">
            <w:pPr>
              <w:spacing w:after="0"/>
              <w:jc w:val="both"/>
            </w:pPr>
            <w:r w:rsidRPr="00F35A80">
              <w:t>pedagogs</w:t>
            </w:r>
          </w:p>
        </w:tc>
      </w:tr>
      <w:tr w:rsidR="007539F4" w:rsidRPr="00F35A80" w14:paraId="672C8633" w14:textId="77777777" w:rsidTr="00287440">
        <w:trPr>
          <w:jc w:val="center"/>
        </w:trPr>
        <w:tc>
          <w:tcPr>
            <w:tcW w:w="4106" w:type="dxa"/>
            <w:shd w:val="clear" w:color="auto" w:fill="EAEA7A" w:themeFill="text2" w:themeFillTint="99"/>
          </w:tcPr>
          <w:p w14:paraId="09BE5E18" w14:textId="7878DFC8" w:rsidR="007539F4" w:rsidRPr="00F35A80" w:rsidRDefault="00AB2BFE" w:rsidP="00135B25">
            <w:pPr>
              <w:spacing w:after="0"/>
              <w:jc w:val="both"/>
            </w:pPr>
            <w:r>
              <w:t xml:space="preserve">Izglītības </w:t>
            </w:r>
            <w:r w:rsidR="007539F4" w:rsidRPr="00F35A80">
              <w:t>psihologs</w:t>
            </w:r>
          </w:p>
        </w:tc>
      </w:tr>
      <w:tr w:rsidR="007539F4" w:rsidRPr="00F35A80" w14:paraId="58C790F0" w14:textId="77777777" w:rsidTr="00287440">
        <w:trPr>
          <w:jc w:val="center"/>
        </w:trPr>
        <w:tc>
          <w:tcPr>
            <w:tcW w:w="4106" w:type="dxa"/>
            <w:shd w:val="clear" w:color="auto" w:fill="EAEA7A" w:themeFill="text2" w:themeFillTint="99"/>
          </w:tcPr>
          <w:p w14:paraId="3225374F" w14:textId="77777777" w:rsidR="007539F4" w:rsidRPr="00F35A80" w:rsidRDefault="007539F4" w:rsidP="00135B25">
            <w:pPr>
              <w:spacing w:after="0"/>
              <w:jc w:val="both"/>
            </w:pPr>
            <w:r w:rsidRPr="00F35A80">
              <w:t>sociālais pedagogs</w:t>
            </w:r>
          </w:p>
        </w:tc>
      </w:tr>
      <w:tr w:rsidR="007539F4" w:rsidRPr="00F35A80" w14:paraId="3690470A" w14:textId="77777777" w:rsidTr="00287440">
        <w:trPr>
          <w:jc w:val="center"/>
        </w:trPr>
        <w:tc>
          <w:tcPr>
            <w:tcW w:w="4106" w:type="dxa"/>
            <w:shd w:val="clear" w:color="auto" w:fill="EAEA7A" w:themeFill="text2" w:themeFillTint="99"/>
          </w:tcPr>
          <w:p w14:paraId="7B102CB6" w14:textId="77777777" w:rsidR="007539F4" w:rsidRPr="00F35A80" w:rsidRDefault="007539F4" w:rsidP="00135B25">
            <w:pPr>
              <w:spacing w:after="0"/>
              <w:jc w:val="both"/>
            </w:pPr>
            <w:r w:rsidRPr="00F35A80">
              <w:t>pedagoga palīgs</w:t>
            </w:r>
          </w:p>
        </w:tc>
      </w:tr>
      <w:tr w:rsidR="007539F4" w:rsidRPr="00F35A80" w14:paraId="6696F81C" w14:textId="77777777" w:rsidTr="00287440">
        <w:trPr>
          <w:jc w:val="center"/>
        </w:trPr>
        <w:tc>
          <w:tcPr>
            <w:tcW w:w="4106" w:type="dxa"/>
            <w:shd w:val="clear" w:color="auto" w:fill="EAEA7A" w:themeFill="text2" w:themeFillTint="99"/>
          </w:tcPr>
          <w:p w14:paraId="58022D76" w14:textId="0DA0884F" w:rsidR="007539F4" w:rsidRPr="00F35A80" w:rsidRDefault="00AB2BFE" w:rsidP="00135B25">
            <w:pPr>
              <w:spacing w:after="0"/>
              <w:jc w:val="both"/>
            </w:pPr>
            <w:r>
              <w:t>s</w:t>
            </w:r>
            <w:r w:rsidR="007539F4" w:rsidRPr="00F35A80">
              <w:t>peciāl</w:t>
            </w:r>
            <w:r>
              <w:t xml:space="preserve">ais </w:t>
            </w:r>
            <w:r w:rsidR="007539F4" w:rsidRPr="00F35A80">
              <w:t>pedagogs</w:t>
            </w:r>
          </w:p>
        </w:tc>
      </w:tr>
      <w:tr w:rsidR="00AB2BFE" w:rsidRPr="00F35A80" w14:paraId="1634D9B4" w14:textId="77777777" w:rsidTr="00287440">
        <w:trPr>
          <w:jc w:val="center"/>
        </w:trPr>
        <w:tc>
          <w:tcPr>
            <w:tcW w:w="4106" w:type="dxa"/>
            <w:shd w:val="clear" w:color="auto" w:fill="EAEA7A" w:themeFill="text2" w:themeFillTint="99"/>
          </w:tcPr>
          <w:p w14:paraId="49567E37" w14:textId="79236C08" w:rsidR="00AB2BFE" w:rsidRPr="00F35A80" w:rsidRDefault="00AB2BFE" w:rsidP="00135B25">
            <w:pPr>
              <w:spacing w:after="0"/>
              <w:jc w:val="both"/>
            </w:pPr>
            <w:r>
              <w:t>pedagoga karjeras konsultants</w:t>
            </w:r>
          </w:p>
        </w:tc>
      </w:tr>
      <w:tr w:rsidR="00AB2BFE" w:rsidRPr="00F35A80" w14:paraId="6AB74FE7" w14:textId="77777777" w:rsidTr="00287440">
        <w:trPr>
          <w:jc w:val="center"/>
        </w:trPr>
        <w:tc>
          <w:tcPr>
            <w:tcW w:w="4106" w:type="dxa"/>
            <w:shd w:val="clear" w:color="auto" w:fill="EAEA7A" w:themeFill="text2" w:themeFillTint="99"/>
          </w:tcPr>
          <w:p w14:paraId="62296FEA" w14:textId="1ECDC2C4" w:rsidR="00AB2BFE" w:rsidRPr="00F35A80" w:rsidRDefault="00AB2BFE" w:rsidP="00135B25">
            <w:pPr>
              <w:spacing w:after="0"/>
              <w:jc w:val="both"/>
            </w:pPr>
            <w:r>
              <w:t>bibliotekārs</w:t>
            </w:r>
          </w:p>
        </w:tc>
      </w:tr>
      <w:tr w:rsidR="007539F4" w:rsidRPr="00F35A80" w14:paraId="0237124D" w14:textId="77777777" w:rsidTr="00287440">
        <w:trPr>
          <w:jc w:val="center"/>
        </w:trPr>
        <w:tc>
          <w:tcPr>
            <w:tcW w:w="4106" w:type="dxa"/>
            <w:shd w:val="clear" w:color="auto" w:fill="EAEA7A" w:themeFill="text2" w:themeFillTint="99"/>
          </w:tcPr>
          <w:p w14:paraId="48B927C2" w14:textId="426348EB" w:rsidR="007539F4" w:rsidRPr="00F35A80" w:rsidRDefault="00A47FBD" w:rsidP="00135B25">
            <w:pPr>
              <w:spacing w:after="0"/>
              <w:jc w:val="both"/>
            </w:pPr>
            <w:proofErr w:type="spellStart"/>
            <w:r>
              <w:t>s</w:t>
            </w:r>
            <w:r w:rsidR="007539F4" w:rsidRPr="00F35A80">
              <w:t>urdotulks</w:t>
            </w:r>
            <w:proofErr w:type="spellEnd"/>
            <w:r>
              <w:t xml:space="preserve"> jeb zīmju valodas tulks</w:t>
            </w:r>
          </w:p>
        </w:tc>
      </w:tr>
      <w:tr w:rsidR="007539F4" w:rsidRPr="00F35A80" w14:paraId="0BAA0968" w14:textId="77777777" w:rsidTr="00287440">
        <w:trPr>
          <w:jc w:val="center"/>
        </w:trPr>
        <w:tc>
          <w:tcPr>
            <w:tcW w:w="4106" w:type="dxa"/>
            <w:shd w:val="clear" w:color="auto" w:fill="EAEA7A" w:themeFill="text2" w:themeFillTint="99"/>
          </w:tcPr>
          <w:p w14:paraId="1242119A" w14:textId="54B23168" w:rsidR="007539F4" w:rsidRPr="00F35A80" w:rsidRDefault="00AB2BFE" w:rsidP="00135B25">
            <w:pPr>
              <w:spacing w:after="0"/>
              <w:jc w:val="both"/>
            </w:pPr>
            <w:r>
              <w:t xml:space="preserve">skolotājs </w:t>
            </w:r>
            <w:r w:rsidR="007539F4" w:rsidRPr="00F35A80">
              <w:t>logopēds</w:t>
            </w:r>
          </w:p>
        </w:tc>
      </w:tr>
      <w:tr w:rsidR="007539F4" w:rsidRPr="00F35A80" w14:paraId="0D51030F" w14:textId="77777777" w:rsidTr="00287440">
        <w:trPr>
          <w:jc w:val="center"/>
        </w:trPr>
        <w:tc>
          <w:tcPr>
            <w:tcW w:w="4106" w:type="dxa"/>
            <w:shd w:val="clear" w:color="auto" w:fill="EAEA7A" w:themeFill="text2" w:themeFillTint="99"/>
          </w:tcPr>
          <w:p w14:paraId="153780B3" w14:textId="77777777" w:rsidR="007539F4" w:rsidRPr="00F35A80" w:rsidRDefault="007539F4" w:rsidP="00135B25">
            <w:pPr>
              <w:spacing w:after="0"/>
              <w:jc w:val="both"/>
            </w:pPr>
            <w:r w:rsidRPr="00F35A80">
              <w:t>ergoterapeits</w:t>
            </w:r>
          </w:p>
        </w:tc>
      </w:tr>
      <w:bookmarkEnd w:id="0"/>
    </w:tbl>
    <w:p w14:paraId="77EF1A7B" w14:textId="77777777" w:rsidR="007539F4" w:rsidRPr="00F35A80" w:rsidRDefault="007539F4" w:rsidP="00135B25">
      <w:pPr>
        <w:pStyle w:val="ListParagraph"/>
        <w:numPr>
          <w:ilvl w:val="0"/>
          <w:numId w:val="0"/>
        </w:numPr>
        <w:autoSpaceDE w:val="0"/>
        <w:autoSpaceDN w:val="0"/>
        <w:adjustRightInd w:val="0"/>
        <w:spacing w:after="0" w:line="240" w:lineRule="auto"/>
        <w:ind w:left="360"/>
        <w:rPr>
          <w:rFonts w:ascii="Times New Roman" w:hAnsi="Times New Roman" w:cs="Times New Roman"/>
          <w:szCs w:val="24"/>
          <w:lang w:val="lv-LV"/>
        </w:rPr>
      </w:pPr>
    </w:p>
    <w:p w14:paraId="2AD7DE31" w14:textId="73E99BB7" w:rsidR="00B662E2" w:rsidRPr="00F35A80" w:rsidRDefault="007539F4" w:rsidP="00135B25">
      <w:pPr>
        <w:spacing w:after="0" w:line="240" w:lineRule="auto"/>
        <w:jc w:val="both"/>
      </w:pPr>
      <w:r w:rsidRPr="00F35A80">
        <w:t>Tātad š</w:t>
      </w:r>
      <w:r w:rsidR="00BA061A">
        <w:t>is</w:t>
      </w:r>
      <w:r w:rsidRPr="00F35A80">
        <w:t xml:space="preserve"> ir </w:t>
      </w:r>
      <w:r w:rsidR="00BA061A" w:rsidRPr="00BA061A">
        <w:t>speciālistu atbalsts un konsultācijas izglītojamiem individuāli vai grupā</w:t>
      </w:r>
      <w:r w:rsidR="00BA061A">
        <w:t xml:space="preserve"> </w:t>
      </w:r>
      <w:r w:rsidRPr="00F35A80">
        <w:t>papildu</w:t>
      </w:r>
      <w:r w:rsidR="0031382F">
        <w:t>s</w:t>
      </w:r>
      <w:r w:rsidRPr="00F35A80">
        <w:t xml:space="preserve"> esošajām konsultācijām</w:t>
      </w:r>
      <w:r w:rsidR="005E0707" w:rsidRPr="00F35A80">
        <w:t xml:space="preserve"> mācību priekšmetos</w:t>
      </w:r>
      <w:r w:rsidRPr="00F35A80">
        <w:t xml:space="preserve">, kas tiek organizētas skolās. Lai </w:t>
      </w:r>
      <w:r w:rsidR="00BA061A">
        <w:t xml:space="preserve">atbalsts un </w:t>
      </w:r>
      <w:r w:rsidRPr="00F35A80">
        <w:t>konsultācijas tiktu nodrošinātas</w:t>
      </w:r>
      <w:r w:rsidR="007A7586" w:rsidRPr="00F35A80">
        <w:t>, sadarbības partneri</w:t>
      </w:r>
      <w:r w:rsidR="00B277C7">
        <w:t>s slēdz darba līgumu vai</w:t>
      </w:r>
      <w:r w:rsidR="00B662E2" w:rsidRPr="00F35A80">
        <w:t xml:space="preserve"> vienošanos pie esošā darba līguma, nodrošinot minēto speciālistu iesaisti projekta īstenošanā.</w:t>
      </w:r>
      <w:r w:rsidRPr="00F35A80">
        <w:t xml:space="preserve"> </w:t>
      </w:r>
      <w:r w:rsidR="00F35A80" w:rsidRPr="00F35A80">
        <w:t>Š</w:t>
      </w:r>
      <w:r w:rsidR="00B662E2" w:rsidRPr="00F35A80">
        <w:t>o speciālistu pienākumos</w:t>
      </w:r>
      <w:r w:rsidR="00022FD7">
        <w:t xml:space="preserve">, ievērojot attiecīgo pienākumu apjomu, </w:t>
      </w:r>
      <w:r w:rsidR="00B662E2" w:rsidRPr="00F35A80">
        <w:t>ietilps:</w:t>
      </w:r>
    </w:p>
    <w:p w14:paraId="638EEA95" w14:textId="2A75074E" w:rsidR="00DF50E6" w:rsidRPr="00DF50E6" w:rsidRDefault="00DF50E6" w:rsidP="00DF50E6">
      <w:pPr>
        <w:pStyle w:val="ListParagraph"/>
        <w:numPr>
          <w:ilvl w:val="0"/>
          <w:numId w:val="30"/>
        </w:numPr>
        <w:spacing w:after="0" w:line="240" w:lineRule="auto"/>
        <w:rPr>
          <w:b/>
          <w:lang w:val="lv-LV"/>
        </w:rPr>
      </w:pPr>
      <w:bookmarkStart w:id="1" w:name="_Hlk194988355"/>
      <w:r w:rsidRPr="00DF50E6">
        <w:rPr>
          <w:b/>
          <w:lang w:val="lv-LV"/>
        </w:rPr>
        <w:t>pedagoga, speciālā pedagoga un skolotāja logopēda atbalsts lasītprasmes veicināšanai mērķa grupas izglītojamiem 1.–3. klasē, kuriem ir konstatēts sociālās atstumtības vai priekšlaicīgas mācību pārtraukšanas risks;</w:t>
      </w:r>
    </w:p>
    <w:p w14:paraId="34FCDA56" w14:textId="0AD8046C" w:rsidR="00DF50E6" w:rsidRPr="00DF50E6" w:rsidRDefault="00DF50E6" w:rsidP="00DF50E6">
      <w:pPr>
        <w:pStyle w:val="ListParagraph"/>
        <w:numPr>
          <w:ilvl w:val="0"/>
          <w:numId w:val="30"/>
        </w:numPr>
        <w:spacing w:after="0" w:line="240" w:lineRule="auto"/>
        <w:rPr>
          <w:b/>
          <w:lang w:val="lv-LV"/>
        </w:rPr>
      </w:pPr>
      <w:r w:rsidRPr="00DF50E6">
        <w:rPr>
          <w:b/>
          <w:lang w:val="lv-LV"/>
        </w:rPr>
        <w:t>pedagoga konsultācijas mācību priekšmetos izglītojamiem 7.–9. klasē un profesionālās izglītības iestāžu un profesionālās izglītības programmas īstenojošo vispārējās izglītības iestāžu izglītojamiem 1.–2. kursā, kuriem ir konstatēts sociālās atstumtības vai priekšlaicīgas mācību pārtraukšanas risks, kā arī pedagoga konsultācijas mācību priekšmetos un atbalsta pasākumu īstenošana izglītojamiem, kuri par vispārējās pamatizglītības programmas apguvi ir saņēmuši tikai liecību un atkārtoti mācās 9. klasē vai ir uzņemti profesionālās izglītības iestādē;</w:t>
      </w:r>
    </w:p>
    <w:p w14:paraId="75232BFE" w14:textId="439E34B5" w:rsidR="00DF50E6" w:rsidRPr="00DF50E6" w:rsidRDefault="00DF50E6" w:rsidP="00DF50E6">
      <w:pPr>
        <w:pStyle w:val="ListParagraph"/>
        <w:numPr>
          <w:ilvl w:val="0"/>
          <w:numId w:val="30"/>
        </w:numPr>
        <w:spacing w:after="0" w:line="240" w:lineRule="auto"/>
        <w:rPr>
          <w:b/>
          <w:lang w:val="lv-LV"/>
        </w:rPr>
      </w:pPr>
      <w:r w:rsidRPr="00DF50E6">
        <w:rPr>
          <w:b/>
          <w:lang w:val="lv-LV"/>
        </w:rPr>
        <w:t xml:space="preserve">izglītības psihologa, sociālā pedagoga, pedagoga palīga, speciālā pedagoga, pedagoga karjeras konsultanta, bibliotekāra, skolotāja logopēda, </w:t>
      </w:r>
      <w:proofErr w:type="spellStart"/>
      <w:r w:rsidRPr="00DF50E6">
        <w:rPr>
          <w:b/>
          <w:lang w:val="lv-LV"/>
        </w:rPr>
        <w:lastRenderedPageBreak/>
        <w:t>surdotulka</w:t>
      </w:r>
      <w:proofErr w:type="spellEnd"/>
      <w:r w:rsidRPr="00DF50E6">
        <w:rPr>
          <w:b/>
          <w:lang w:val="lv-LV"/>
        </w:rPr>
        <w:t>, </w:t>
      </w:r>
      <w:proofErr w:type="spellStart"/>
      <w:r w:rsidRPr="00DF50E6">
        <w:rPr>
          <w:b/>
          <w:lang w:val="lv-LV"/>
        </w:rPr>
        <w:t>ergoterapeita</w:t>
      </w:r>
      <w:proofErr w:type="spellEnd"/>
      <w:r w:rsidRPr="00DF50E6">
        <w:rPr>
          <w:b/>
          <w:lang w:val="lv-LV"/>
        </w:rPr>
        <w:t xml:space="preserve"> </w:t>
      </w:r>
      <w:r w:rsidR="00A47FBD">
        <w:rPr>
          <w:b/>
          <w:lang w:val="lv-LV"/>
        </w:rPr>
        <w:t xml:space="preserve">konsultatīvais </w:t>
      </w:r>
      <w:r w:rsidRPr="00DF50E6">
        <w:rPr>
          <w:b/>
          <w:lang w:val="lv-LV"/>
        </w:rPr>
        <w:t>atbalsts mērķa grupas izglītojamajiem, kuriem ir konstatēts sociālās atstumtības vai priekšlaicīgas mācību pārtraukšanas risks, kā arī izglītojamiem, kuri par vispārējās pamatizglītības programmas apguvi ir saņēmuši tikai liecību un atkārtoti mācās 9. klasē vai ir uzņemti profesionālās izglītības iestādē, izņemot atbalstu lasītprasmes veicināšanai mērķa grupas izglītojamiem 1.–3. klasē</w:t>
      </w:r>
      <w:r>
        <w:rPr>
          <w:b/>
          <w:lang w:val="lv-LV"/>
        </w:rPr>
        <w:t>.</w:t>
      </w:r>
    </w:p>
    <w:bookmarkEnd w:id="1"/>
    <w:p w14:paraId="5ABB811A" w14:textId="77777777" w:rsidR="00EC75F4" w:rsidRPr="00A67BE7" w:rsidRDefault="00EC75F4" w:rsidP="00EC75F4">
      <w:pPr>
        <w:pStyle w:val="ListParagraph"/>
        <w:numPr>
          <w:ilvl w:val="0"/>
          <w:numId w:val="0"/>
        </w:numPr>
        <w:spacing w:after="0" w:line="240" w:lineRule="auto"/>
        <w:ind w:left="720"/>
        <w:rPr>
          <w:b/>
        </w:rPr>
      </w:pPr>
    </w:p>
    <w:p w14:paraId="4ABA1AA0" w14:textId="77777777" w:rsidR="00BA20C3" w:rsidRPr="00F35A80" w:rsidRDefault="00BA20C3" w:rsidP="00135B25">
      <w:pPr>
        <w:spacing w:after="0" w:line="240" w:lineRule="auto"/>
        <w:jc w:val="both"/>
      </w:pPr>
      <w:r w:rsidRPr="00F35A80">
        <w:t>Minētie pienākumi ir iekļaujami attiecīgajā līgumā, novēršot administratīvo slogu atsevišķa amata apraksta sagatavošanai.</w:t>
      </w:r>
    </w:p>
    <w:p w14:paraId="609C43F0" w14:textId="77777777" w:rsidR="007539F4" w:rsidRPr="00F35A80" w:rsidRDefault="00F35A80" w:rsidP="00135B25">
      <w:pPr>
        <w:spacing w:after="0" w:line="240" w:lineRule="auto"/>
        <w:jc w:val="both"/>
      </w:pPr>
      <w:r w:rsidRPr="00A47FBD">
        <w:rPr>
          <w:b/>
          <w:bCs/>
        </w:rPr>
        <w:t>Ikviena</w:t>
      </w:r>
      <w:r w:rsidR="007539F4" w:rsidRPr="00A47FBD">
        <w:rPr>
          <w:b/>
          <w:bCs/>
        </w:rPr>
        <w:t xml:space="preserve">m iesaistītajam speciālistam katra mēneša beigās jāiesniedz </w:t>
      </w:r>
      <w:r w:rsidR="007539F4" w:rsidRPr="00A47FBD">
        <w:rPr>
          <w:b/>
          <w:bCs/>
          <w:szCs w:val="24"/>
        </w:rPr>
        <w:t>da</w:t>
      </w:r>
      <w:r w:rsidR="000A3924" w:rsidRPr="00A47FBD">
        <w:rPr>
          <w:b/>
          <w:bCs/>
          <w:szCs w:val="24"/>
        </w:rPr>
        <w:t>r</w:t>
      </w:r>
      <w:r w:rsidR="007539F4" w:rsidRPr="00A47FBD">
        <w:rPr>
          <w:b/>
          <w:bCs/>
          <w:szCs w:val="24"/>
        </w:rPr>
        <w:t>ba laika uzskaites lapa un darba noslodzes lapa</w:t>
      </w:r>
      <w:r w:rsidR="007539F4" w:rsidRPr="00F35A80">
        <w:t xml:space="preserve"> (atskaites), kurā</w:t>
      </w:r>
      <w:r w:rsidR="0031210C" w:rsidRPr="00F35A80">
        <w:t xml:space="preserve"> uzskaitīts</w:t>
      </w:r>
      <w:r w:rsidR="007539F4" w:rsidRPr="00F35A80">
        <w:t xml:space="preserve"> konsultāc</w:t>
      </w:r>
      <w:r w:rsidR="001179FC">
        <w:t>i</w:t>
      </w:r>
      <w:r w:rsidR="007539F4" w:rsidRPr="00F35A80">
        <w:t>ju skaits.</w:t>
      </w:r>
    </w:p>
    <w:p w14:paraId="57BAA694" w14:textId="77777777" w:rsidR="00EC75F4" w:rsidRDefault="00EC75F4" w:rsidP="00135B25">
      <w:pPr>
        <w:pStyle w:val="Heading4"/>
        <w:spacing w:before="0" w:after="0"/>
        <w:jc w:val="both"/>
      </w:pPr>
    </w:p>
    <w:p w14:paraId="65E749E4" w14:textId="550263C7" w:rsidR="001B71D5" w:rsidRPr="004303BE" w:rsidRDefault="001B71D5" w:rsidP="00135B25">
      <w:pPr>
        <w:pStyle w:val="Heading4"/>
        <w:spacing w:before="0" w:after="0"/>
        <w:jc w:val="both"/>
        <w:rPr>
          <w:rFonts w:ascii="Moranga Black" w:hAnsi="Moranga Black"/>
          <w:b w:val="0"/>
          <w:bCs w:val="0"/>
        </w:rPr>
      </w:pPr>
      <w:r w:rsidRPr="004303BE">
        <w:rPr>
          <w:rFonts w:ascii="Moranga Black" w:hAnsi="Moranga Black"/>
          <w:b w:val="0"/>
          <w:bCs w:val="0"/>
        </w:rPr>
        <w:t>Iesaistīšanās projektā tiesiskie aspekti</w:t>
      </w:r>
    </w:p>
    <w:p w14:paraId="750AABC2" w14:textId="77777777" w:rsidR="00F654AC" w:rsidRPr="00F35A80" w:rsidRDefault="00F654AC" w:rsidP="00135B25">
      <w:pPr>
        <w:pStyle w:val="Heading4"/>
        <w:spacing w:before="0" w:after="0"/>
        <w:jc w:val="both"/>
        <w:rPr>
          <w:b w:val="0"/>
        </w:rPr>
      </w:pPr>
    </w:p>
    <w:p w14:paraId="356C1BF3" w14:textId="77777777" w:rsidR="00144B28" w:rsidRPr="00F35A80" w:rsidRDefault="00BE7F62" w:rsidP="00135B25">
      <w:pPr>
        <w:pStyle w:val="Heading4"/>
        <w:spacing w:before="0" w:after="0"/>
        <w:jc w:val="both"/>
        <w:rPr>
          <w:b w:val="0"/>
          <w:color w:val="auto"/>
          <w:sz w:val="24"/>
          <w:szCs w:val="24"/>
        </w:rPr>
      </w:pPr>
      <w:r w:rsidRPr="00F35A80">
        <w:rPr>
          <w:b w:val="0"/>
          <w:color w:val="auto"/>
          <w:sz w:val="24"/>
          <w:szCs w:val="24"/>
        </w:rPr>
        <w:t xml:space="preserve">Personas, kas nodrošina </w:t>
      </w:r>
      <w:r w:rsidR="002467F5" w:rsidRPr="00F35A80">
        <w:rPr>
          <w:b w:val="0"/>
          <w:color w:val="auto"/>
          <w:sz w:val="24"/>
          <w:szCs w:val="24"/>
        </w:rPr>
        <w:t xml:space="preserve">individuālā atbalsta plāna īstenošanu, </w:t>
      </w:r>
      <w:r w:rsidR="004F31CF" w:rsidRPr="00F35A80">
        <w:rPr>
          <w:b w:val="0"/>
          <w:color w:val="auto"/>
          <w:sz w:val="24"/>
          <w:szCs w:val="24"/>
        </w:rPr>
        <w:t xml:space="preserve">saņem par to atlīdzību uz </w:t>
      </w:r>
      <w:r w:rsidR="001B71D5" w:rsidRPr="00F35A80">
        <w:rPr>
          <w:b w:val="0"/>
          <w:color w:val="auto"/>
          <w:sz w:val="24"/>
          <w:szCs w:val="24"/>
        </w:rPr>
        <w:t>darba tiesisko attiecību (</w:t>
      </w:r>
      <w:r w:rsidR="004F31CF" w:rsidRPr="00F35A80">
        <w:rPr>
          <w:b w:val="0"/>
          <w:color w:val="auto"/>
          <w:sz w:val="24"/>
          <w:szCs w:val="24"/>
        </w:rPr>
        <w:t>darba līguma</w:t>
      </w:r>
      <w:r w:rsidR="001B71D5" w:rsidRPr="00F35A80">
        <w:rPr>
          <w:b w:val="0"/>
          <w:color w:val="auto"/>
          <w:sz w:val="24"/>
          <w:szCs w:val="24"/>
        </w:rPr>
        <w:t>/</w:t>
      </w:r>
      <w:r w:rsidR="004F31CF" w:rsidRPr="00F35A80">
        <w:rPr>
          <w:b w:val="0"/>
          <w:color w:val="auto"/>
          <w:sz w:val="24"/>
          <w:szCs w:val="24"/>
        </w:rPr>
        <w:t>vienošanās pie darba līguma</w:t>
      </w:r>
      <w:r w:rsidR="001B71D5" w:rsidRPr="00F35A80">
        <w:rPr>
          <w:b w:val="0"/>
          <w:color w:val="auto"/>
          <w:sz w:val="24"/>
          <w:szCs w:val="24"/>
        </w:rPr>
        <w:t>)</w:t>
      </w:r>
      <w:r w:rsidR="004F31CF" w:rsidRPr="00F35A80">
        <w:rPr>
          <w:b w:val="0"/>
          <w:color w:val="auto"/>
          <w:sz w:val="24"/>
          <w:szCs w:val="24"/>
        </w:rPr>
        <w:t xml:space="preserve"> pamata.</w:t>
      </w:r>
      <w:r w:rsidR="001B3FD0">
        <w:rPr>
          <w:b w:val="0"/>
          <w:color w:val="auto"/>
          <w:sz w:val="24"/>
          <w:szCs w:val="24"/>
        </w:rPr>
        <w:t xml:space="preserve"> P</w:t>
      </w:r>
      <w:r w:rsidR="006E2604">
        <w:rPr>
          <w:b w:val="0"/>
          <w:color w:val="auto"/>
          <w:sz w:val="24"/>
          <w:szCs w:val="24"/>
        </w:rPr>
        <w:t>edagoģiskais</w:t>
      </w:r>
      <w:r w:rsidR="001B3FD0" w:rsidRPr="001B3FD0">
        <w:rPr>
          <w:b w:val="0"/>
          <w:color w:val="auto"/>
          <w:sz w:val="24"/>
          <w:szCs w:val="24"/>
        </w:rPr>
        <w:t xml:space="preserve"> un atbalsta personāl</w:t>
      </w:r>
      <w:r w:rsidR="006E2604">
        <w:rPr>
          <w:b w:val="0"/>
          <w:color w:val="auto"/>
          <w:sz w:val="24"/>
          <w:szCs w:val="24"/>
        </w:rPr>
        <w:t>s</w:t>
      </w:r>
      <w:r w:rsidR="001B3FD0" w:rsidRPr="001B3FD0">
        <w:rPr>
          <w:b w:val="0"/>
          <w:color w:val="auto"/>
          <w:sz w:val="24"/>
          <w:szCs w:val="24"/>
        </w:rPr>
        <w:t>, ka</w:t>
      </w:r>
      <w:r w:rsidR="006E2604">
        <w:rPr>
          <w:b w:val="0"/>
          <w:color w:val="auto"/>
          <w:sz w:val="24"/>
          <w:szCs w:val="24"/>
        </w:rPr>
        <w:t>s</w:t>
      </w:r>
      <w:r w:rsidR="001B3FD0" w:rsidRPr="001B3FD0">
        <w:rPr>
          <w:b w:val="0"/>
          <w:color w:val="auto"/>
          <w:sz w:val="24"/>
          <w:szCs w:val="24"/>
        </w:rPr>
        <w:t xml:space="preserve"> ir noslē</w:t>
      </w:r>
      <w:r w:rsidR="006E2604">
        <w:rPr>
          <w:b w:val="0"/>
          <w:color w:val="auto"/>
          <w:sz w:val="24"/>
          <w:szCs w:val="24"/>
        </w:rPr>
        <w:t>dzi</w:t>
      </w:r>
      <w:r w:rsidR="001B3FD0" w:rsidRPr="001B3FD0">
        <w:rPr>
          <w:b w:val="0"/>
          <w:color w:val="auto"/>
          <w:sz w:val="24"/>
          <w:szCs w:val="24"/>
        </w:rPr>
        <w:t>s darba līgum</w:t>
      </w:r>
      <w:r w:rsidR="006E2604">
        <w:rPr>
          <w:b w:val="0"/>
          <w:color w:val="auto"/>
          <w:sz w:val="24"/>
          <w:szCs w:val="24"/>
        </w:rPr>
        <w:t>u</w:t>
      </w:r>
      <w:r w:rsidR="001B3FD0" w:rsidRPr="001B3FD0">
        <w:rPr>
          <w:b w:val="0"/>
          <w:color w:val="auto"/>
          <w:sz w:val="24"/>
          <w:szCs w:val="24"/>
        </w:rPr>
        <w:t xml:space="preserve"> ar vispārējās izglītības iestādi</w:t>
      </w:r>
      <w:r w:rsidR="00574B7E">
        <w:rPr>
          <w:b w:val="0"/>
          <w:color w:val="auto"/>
          <w:sz w:val="24"/>
          <w:szCs w:val="24"/>
        </w:rPr>
        <w:t xml:space="preserve"> un nodarbināts 40 stundas nedēļā</w:t>
      </w:r>
      <w:r w:rsidR="001B3FD0" w:rsidRPr="001B3FD0">
        <w:rPr>
          <w:b w:val="0"/>
          <w:color w:val="auto"/>
          <w:sz w:val="24"/>
          <w:szCs w:val="24"/>
        </w:rPr>
        <w:t xml:space="preserve">, ir tiesības slēgt līgumu ar </w:t>
      </w:r>
      <w:r w:rsidR="001B3FD0">
        <w:rPr>
          <w:b w:val="0"/>
          <w:color w:val="auto"/>
          <w:sz w:val="24"/>
          <w:szCs w:val="24"/>
        </w:rPr>
        <w:t>pašvaldību</w:t>
      </w:r>
      <w:r w:rsidR="001B3FD0" w:rsidRPr="001B3FD0">
        <w:rPr>
          <w:b w:val="0"/>
          <w:color w:val="auto"/>
          <w:sz w:val="24"/>
          <w:szCs w:val="24"/>
        </w:rPr>
        <w:t xml:space="preserve"> un veikt blakus darbu, lai īstenotu </w:t>
      </w:r>
      <w:r w:rsidR="001B3FD0">
        <w:rPr>
          <w:b w:val="0"/>
          <w:color w:val="auto"/>
          <w:sz w:val="24"/>
          <w:szCs w:val="24"/>
        </w:rPr>
        <w:t>p</w:t>
      </w:r>
      <w:r w:rsidR="001B3FD0" w:rsidRPr="001B3FD0">
        <w:rPr>
          <w:b w:val="0"/>
          <w:color w:val="auto"/>
          <w:sz w:val="24"/>
          <w:szCs w:val="24"/>
        </w:rPr>
        <w:t>roje</w:t>
      </w:r>
      <w:r w:rsidR="001B3FD0">
        <w:rPr>
          <w:b w:val="0"/>
          <w:color w:val="auto"/>
          <w:sz w:val="24"/>
          <w:szCs w:val="24"/>
        </w:rPr>
        <w:t>ktā plānotos atbalsta pasākumus.</w:t>
      </w:r>
    </w:p>
    <w:p w14:paraId="0F791777" w14:textId="77777777" w:rsidR="004F31CF" w:rsidRPr="00F35A80" w:rsidRDefault="004F31CF" w:rsidP="00135B25">
      <w:pPr>
        <w:pStyle w:val="Heading4"/>
        <w:spacing w:before="0" w:after="0"/>
        <w:jc w:val="both"/>
        <w:rPr>
          <w:b w:val="0"/>
          <w:color w:val="auto"/>
          <w:sz w:val="24"/>
          <w:szCs w:val="24"/>
        </w:rPr>
      </w:pPr>
      <w:r w:rsidRPr="00F35A80">
        <w:rPr>
          <w:b w:val="0"/>
          <w:color w:val="auto"/>
          <w:sz w:val="24"/>
          <w:szCs w:val="24"/>
        </w:rPr>
        <w:t xml:space="preserve">Darbiniekus darbā katra </w:t>
      </w:r>
      <w:r w:rsidR="00F35A80" w:rsidRPr="00F35A80">
        <w:rPr>
          <w:b w:val="0"/>
          <w:color w:val="auto"/>
          <w:sz w:val="24"/>
          <w:szCs w:val="24"/>
        </w:rPr>
        <w:t>iestāde</w:t>
      </w:r>
      <w:r w:rsidRPr="00F35A80">
        <w:rPr>
          <w:b w:val="0"/>
          <w:color w:val="auto"/>
          <w:sz w:val="24"/>
          <w:szCs w:val="24"/>
        </w:rPr>
        <w:t xml:space="preserve"> pieņem atbilstoši normatīvajiem aktiem, kas regulē tās darbību, un pieejamajiem </w:t>
      </w:r>
      <w:r w:rsidR="000A3924" w:rsidRPr="00F35A80">
        <w:rPr>
          <w:b w:val="0"/>
          <w:color w:val="auto"/>
          <w:sz w:val="24"/>
          <w:szCs w:val="24"/>
        </w:rPr>
        <w:t xml:space="preserve">projekta </w:t>
      </w:r>
      <w:r w:rsidRPr="00F35A80">
        <w:rPr>
          <w:b w:val="0"/>
          <w:color w:val="auto"/>
          <w:sz w:val="24"/>
          <w:szCs w:val="24"/>
        </w:rPr>
        <w:t xml:space="preserve">finanšu līdzekļiem. </w:t>
      </w:r>
    </w:p>
    <w:p w14:paraId="3385F012" w14:textId="77777777" w:rsidR="001D4B26" w:rsidRPr="00F35A80" w:rsidRDefault="001D4B26" w:rsidP="00135B25">
      <w:pPr>
        <w:pStyle w:val="Heading4"/>
        <w:spacing w:before="0" w:after="0"/>
        <w:jc w:val="both"/>
        <w:rPr>
          <w:b w:val="0"/>
          <w:color w:val="auto"/>
          <w:sz w:val="24"/>
          <w:szCs w:val="24"/>
        </w:rPr>
      </w:pPr>
    </w:p>
    <w:p w14:paraId="3457B317" w14:textId="77777777" w:rsidR="004F31CF" w:rsidRPr="00F35A80" w:rsidRDefault="001D4B26" w:rsidP="00135B25">
      <w:pPr>
        <w:pStyle w:val="Heading4"/>
        <w:spacing w:before="0" w:after="0"/>
        <w:jc w:val="both"/>
        <w:rPr>
          <w:b w:val="0"/>
          <w:color w:val="auto"/>
          <w:sz w:val="24"/>
          <w:szCs w:val="24"/>
        </w:rPr>
      </w:pPr>
      <w:r w:rsidRPr="00F35A80">
        <w:rPr>
          <w:b w:val="0"/>
          <w:color w:val="auto"/>
          <w:sz w:val="24"/>
          <w:szCs w:val="24"/>
        </w:rPr>
        <w:t>Ja nepieciešams pieņemt darbā speciālistus, papildus esošajiem,</w:t>
      </w:r>
      <w:r w:rsidR="0006130C" w:rsidRPr="00F35A80">
        <w:rPr>
          <w:b w:val="0"/>
          <w:color w:val="auto"/>
          <w:sz w:val="24"/>
          <w:szCs w:val="24"/>
        </w:rPr>
        <w:t xml:space="preserve"> </w:t>
      </w:r>
      <w:r w:rsidR="00C120B8" w:rsidRPr="00F35A80">
        <w:rPr>
          <w:b w:val="0"/>
          <w:color w:val="auto"/>
          <w:sz w:val="24"/>
          <w:szCs w:val="24"/>
        </w:rPr>
        <w:t>s</w:t>
      </w:r>
      <w:r w:rsidR="004F31CF" w:rsidRPr="00F35A80">
        <w:rPr>
          <w:b w:val="0"/>
          <w:color w:val="auto"/>
          <w:sz w:val="24"/>
          <w:szCs w:val="24"/>
        </w:rPr>
        <w:t>lēdzot darba līgumus, jārīko konkurss uz vakantajām amata vietām</w:t>
      </w:r>
      <w:r w:rsidR="00B277C7">
        <w:rPr>
          <w:b w:val="0"/>
          <w:color w:val="auto"/>
          <w:sz w:val="24"/>
          <w:szCs w:val="24"/>
        </w:rPr>
        <w:t>.</w:t>
      </w:r>
    </w:p>
    <w:p w14:paraId="237E36F3" w14:textId="77777777" w:rsidR="00D069A3" w:rsidRPr="00F35A80" w:rsidRDefault="00D069A3" w:rsidP="00135B25">
      <w:pPr>
        <w:pStyle w:val="Heading4"/>
        <w:spacing w:before="0" w:after="0"/>
        <w:jc w:val="both"/>
        <w:rPr>
          <w:b w:val="0"/>
          <w:color w:val="auto"/>
          <w:sz w:val="24"/>
          <w:szCs w:val="24"/>
        </w:rPr>
      </w:pPr>
    </w:p>
    <w:p w14:paraId="3C0EC798" w14:textId="77777777" w:rsidR="00144B28" w:rsidRPr="00F35A80" w:rsidRDefault="00144B28" w:rsidP="00135B25">
      <w:pPr>
        <w:pStyle w:val="Heading4"/>
        <w:spacing w:before="0" w:after="0"/>
        <w:jc w:val="both"/>
        <w:rPr>
          <w:b w:val="0"/>
          <w:color w:val="auto"/>
          <w:sz w:val="24"/>
          <w:szCs w:val="24"/>
        </w:rPr>
      </w:pPr>
      <w:r w:rsidRPr="00F35A80">
        <w:rPr>
          <w:b w:val="0"/>
          <w:color w:val="auto"/>
          <w:sz w:val="24"/>
          <w:szCs w:val="24"/>
        </w:rPr>
        <w:t xml:space="preserve">Valsts profesionālās </w:t>
      </w:r>
      <w:r w:rsidR="004F31CF" w:rsidRPr="00F35A80">
        <w:rPr>
          <w:b w:val="0"/>
          <w:color w:val="auto"/>
          <w:sz w:val="24"/>
          <w:szCs w:val="24"/>
        </w:rPr>
        <w:t>i</w:t>
      </w:r>
      <w:r w:rsidRPr="00F35A80">
        <w:rPr>
          <w:b w:val="0"/>
          <w:color w:val="auto"/>
          <w:sz w:val="24"/>
          <w:szCs w:val="24"/>
        </w:rPr>
        <w:t>zglītības iestādes ietvaros tiek slēgta papildvienošanās</w:t>
      </w:r>
      <w:r w:rsidR="004F31CF" w:rsidRPr="00F35A80">
        <w:rPr>
          <w:b w:val="0"/>
          <w:color w:val="auto"/>
          <w:sz w:val="24"/>
          <w:szCs w:val="24"/>
        </w:rPr>
        <w:t xml:space="preserve"> pie darba līguma</w:t>
      </w:r>
      <w:r w:rsidRPr="00F35A80">
        <w:rPr>
          <w:b w:val="0"/>
          <w:color w:val="auto"/>
          <w:sz w:val="24"/>
          <w:szCs w:val="24"/>
        </w:rPr>
        <w:t xml:space="preserve"> ar darbinieku par darbu projektā</w:t>
      </w:r>
      <w:r w:rsidR="00574B7E">
        <w:rPr>
          <w:b w:val="0"/>
          <w:color w:val="auto"/>
          <w:sz w:val="24"/>
          <w:szCs w:val="24"/>
        </w:rPr>
        <w:t>, ja darbinieka noslodze ir mazāk kā 40 stundas nedēļā,</w:t>
      </w:r>
      <w:r w:rsidRPr="00F35A80">
        <w:rPr>
          <w:b w:val="0"/>
          <w:color w:val="auto"/>
          <w:sz w:val="24"/>
          <w:szCs w:val="24"/>
        </w:rPr>
        <w:t xml:space="preserve"> vai arī tiek pieņemts darbinieks uz </w:t>
      </w:r>
      <w:r w:rsidR="004F31CF" w:rsidRPr="00F35A80">
        <w:rPr>
          <w:b w:val="0"/>
          <w:color w:val="auto"/>
          <w:sz w:val="24"/>
          <w:szCs w:val="24"/>
        </w:rPr>
        <w:t xml:space="preserve">darba </w:t>
      </w:r>
      <w:r w:rsidRPr="00F35A80">
        <w:rPr>
          <w:b w:val="0"/>
          <w:color w:val="auto"/>
          <w:sz w:val="24"/>
          <w:szCs w:val="24"/>
        </w:rPr>
        <w:t>līguma pamata.</w:t>
      </w:r>
    </w:p>
    <w:p w14:paraId="1E0BD85B" w14:textId="77777777" w:rsidR="00574B7E" w:rsidRDefault="00574B7E" w:rsidP="00135B25">
      <w:pPr>
        <w:pStyle w:val="Heading4"/>
        <w:spacing w:before="0" w:after="0"/>
        <w:jc w:val="both"/>
        <w:rPr>
          <w:b w:val="0"/>
          <w:color w:val="auto"/>
          <w:sz w:val="24"/>
          <w:szCs w:val="24"/>
        </w:rPr>
      </w:pPr>
    </w:p>
    <w:p w14:paraId="4777CF22" w14:textId="06EC543C" w:rsidR="00144B28" w:rsidRPr="00F35A80" w:rsidRDefault="00144B28" w:rsidP="00135B25">
      <w:pPr>
        <w:pStyle w:val="Heading4"/>
        <w:spacing w:before="0" w:after="0"/>
        <w:jc w:val="both"/>
        <w:rPr>
          <w:b w:val="0"/>
          <w:color w:val="auto"/>
          <w:sz w:val="24"/>
          <w:szCs w:val="24"/>
        </w:rPr>
      </w:pPr>
      <w:r w:rsidRPr="00F35A80">
        <w:rPr>
          <w:b w:val="0"/>
          <w:color w:val="auto"/>
          <w:sz w:val="24"/>
          <w:szCs w:val="24"/>
        </w:rPr>
        <w:t>Pilsētu un novadu pašvaldība kā sadarbības partneris projektā var slēgt darba līgumu par darbu projektā (var būt arī trīspusējs līgums, norādot saistību ar izglītības iestādi).</w:t>
      </w:r>
      <w:r w:rsidR="00D10CB5" w:rsidRPr="00F35A80">
        <w:rPr>
          <w:b w:val="0"/>
          <w:color w:val="auto"/>
          <w:sz w:val="24"/>
          <w:szCs w:val="24"/>
        </w:rPr>
        <w:t xml:space="preserve"> Darba līgumā ir nepieciešams norādīt atsauci uz projekta īstenotāja un sadarbības partnera noslēgto sadarbības līgumu un to, ka darbinieks tiek pieņemts darbā </w:t>
      </w:r>
      <w:r w:rsidR="00EC75F4" w:rsidRPr="00EC75F4">
        <w:rPr>
          <w:b w:val="0"/>
          <w:color w:val="auto"/>
          <w:sz w:val="24"/>
          <w:szCs w:val="24"/>
        </w:rPr>
        <w:t xml:space="preserve">Eiropas Sociālā fonda Plus projektā Nr.4.2.3.1/1/24/I/001 “Skola - kopienā” </w:t>
      </w:r>
      <w:r w:rsidR="00AA5D0A" w:rsidRPr="00F35A80">
        <w:rPr>
          <w:b w:val="0"/>
          <w:color w:val="auto"/>
          <w:sz w:val="24"/>
          <w:szCs w:val="24"/>
        </w:rPr>
        <w:t>ietvaros.</w:t>
      </w:r>
    </w:p>
    <w:p w14:paraId="5A522E68" w14:textId="1C141575" w:rsidR="004F31CF" w:rsidRPr="00F35A80" w:rsidRDefault="004F31CF" w:rsidP="00135B25">
      <w:pPr>
        <w:spacing w:after="0" w:line="240" w:lineRule="auto"/>
        <w:jc w:val="both"/>
        <w:rPr>
          <w:rFonts w:eastAsiaTheme="majorEastAsia" w:cstheme="majorBidi"/>
          <w:bCs/>
          <w:iCs/>
          <w:szCs w:val="24"/>
        </w:rPr>
      </w:pPr>
      <w:r w:rsidRPr="00A47FBD">
        <w:rPr>
          <w:rFonts w:eastAsiaTheme="majorEastAsia" w:cstheme="majorBidi"/>
          <w:b/>
          <w:iCs/>
          <w:szCs w:val="24"/>
        </w:rPr>
        <w:t xml:space="preserve">Darba līgums slēdzams </w:t>
      </w:r>
      <w:proofErr w:type="spellStart"/>
      <w:r w:rsidRPr="00A47FBD">
        <w:rPr>
          <w:rFonts w:eastAsiaTheme="majorEastAsia" w:cstheme="majorBidi"/>
          <w:b/>
          <w:iCs/>
          <w:szCs w:val="24"/>
        </w:rPr>
        <w:t>rakstveidā</w:t>
      </w:r>
      <w:proofErr w:type="spellEnd"/>
      <w:r w:rsidRPr="00A47FBD">
        <w:rPr>
          <w:rFonts w:eastAsiaTheme="majorEastAsia" w:cstheme="majorBidi"/>
          <w:b/>
          <w:iCs/>
          <w:szCs w:val="24"/>
        </w:rPr>
        <w:t xml:space="preserve"> pirms darba </w:t>
      </w:r>
      <w:r w:rsidR="00EC75F4" w:rsidRPr="00A47FBD">
        <w:rPr>
          <w:rFonts w:eastAsiaTheme="majorEastAsia" w:cstheme="majorBidi"/>
          <w:b/>
          <w:iCs/>
          <w:szCs w:val="24"/>
        </w:rPr>
        <w:t xml:space="preserve">tiesisko attiecību </w:t>
      </w:r>
      <w:r w:rsidRPr="00A47FBD">
        <w:rPr>
          <w:rFonts w:eastAsiaTheme="majorEastAsia" w:cstheme="majorBidi"/>
          <w:b/>
          <w:iCs/>
          <w:szCs w:val="24"/>
        </w:rPr>
        <w:t>uzsākšanas</w:t>
      </w:r>
      <w:r w:rsidRPr="00F35A80">
        <w:rPr>
          <w:rFonts w:eastAsiaTheme="majorEastAsia" w:cstheme="majorBidi"/>
          <w:bCs/>
          <w:iCs/>
          <w:szCs w:val="24"/>
        </w:rPr>
        <w:t>.</w:t>
      </w:r>
    </w:p>
    <w:p w14:paraId="1DCB2A91" w14:textId="77777777" w:rsidR="00D10CB5" w:rsidRPr="00F35A80" w:rsidRDefault="00D10CB5" w:rsidP="00135B25">
      <w:pPr>
        <w:spacing w:after="0" w:line="240" w:lineRule="auto"/>
        <w:jc w:val="both"/>
        <w:rPr>
          <w:rFonts w:eastAsiaTheme="majorEastAsia" w:cstheme="majorBidi"/>
          <w:b/>
          <w:bCs/>
          <w:i/>
          <w:iCs/>
          <w:szCs w:val="24"/>
        </w:rPr>
      </w:pPr>
    </w:p>
    <w:p w14:paraId="162CCDE7" w14:textId="77777777" w:rsidR="004F31CF" w:rsidRPr="00F35A80" w:rsidRDefault="004F31CF" w:rsidP="00135B25">
      <w:pPr>
        <w:spacing w:after="0" w:line="240" w:lineRule="auto"/>
        <w:jc w:val="both"/>
        <w:rPr>
          <w:rFonts w:eastAsiaTheme="majorEastAsia" w:cstheme="majorBidi"/>
          <w:b/>
          <w:bCs/>
          <w:i/>
          <w:iCs/>
          <w:szCs w:val="24"/>
        </w:rPr>
      </w:pPr>
      <w:r w:rsidRPr="00F35A80">
        <w:rPr>
          <w:rFonts w:eastAsiaTheme="majorEastAsia" w:cstheme="majorBidi"/>
          <w:b/>
          <w:bCs/>
          <w:i/>
          <w:iCs/>
          <w:szCs w:val="24"/>
        </w:rPr>
        <w:t>Darba līgumā norāda:</w:t>
      </w:r>
    </w:p>
    <w:p w14:paraId="4FE3C67F" w14:textId="313E95FE"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1) darbinieka vārdu, uzvārdu, personas kodu, d</w:t>
      </w:r>
      <w:r w:rsidR="00EC75F4">
        <w:rPr>
          <w:rFonts w:eastAsiaTheme="majorEastAsia" w:cstheme="majorBidi"/>
          <w:bCs/>
          <w:iCs/>
          <w:szCs w:val="24"/>
        </w:rPr>
        <w:t>eklarētās dzīves vietas adresi</w:t>
      </w:r>
      <w:r w:rsidRPr="00F35A80">
        <w:rPr>
          <w:rFonts w:eastAsiaTheme="majorEastAsia" w:cstheme="majorBidi"/>
          <w:bCs/>
          <w:iCs/>
          <w:szCs w:val="24"/>
        </w:rPr>
        <w:t xml:space="preserve">, darba </w:t>
      </w:r>
      <w:r w:rsidR="00574B7E">
        <w:rPr>
          <w:rFonts w:eastAsiaTheme="majorEastAsia" w:cstheme="majorBidi"/>
          <w:bCs/>
          <w:iCs/>
          <w:szCs w:val="24"/>
        </w:rPr>
        <w:t xml:space="preserve">devēja </w:t>
      </w:r>
      <w:r w:rsidRPr="00F35A80">
        <w:rPr>
          <w:rFonts w:eastAsiaTheme="majorEastAsia" w:cstheme="majorBidi"/>
          <w:bCs/>
          <w:iCs/>
          <w:szCs w:val="24"/>
        </w:rPr>
        <w:t>nosaukumu, reģistrācijas numuru un adresi;</w:t>
      </w:r>
    </w:p>
    <w:p w14:paraId="7042DD16" w14:textId="77777777"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2) darba tiesisko attiecību sākuma datumu;</w:t>
      </w:r>
    </w:p>
    <w:p w14:paraId="502884DC" w14:textId="77777777"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 xml:space="preserve">3) darba tiesisko attiecību paredzamo ilgumu (viena </w:t>
      </w:r>
      <w:r w:rsidR="00D10CB5" w:rsidRPr="00F35A80">
        <w:rPr>
          <w:rFonts w:eastAsiaTheme="majorEastAsia" w:cstheme="majorBidi"/>
          <w:bCs/>
          <w:iCs/>
          <w:szCs w:val="24"/>
        </w:rPr>
        <w:t>mācību gada ietvaros</w:t>
      </w:r>
      <w:r w:rsidR="003970DA" w:rsidRPr="00F35A80">
        <w:rPr>
          <w:rFonts w:eastAsiaTheme="majorEastAsia" w:cstheme="majorBidi"/>
          <w:bCs/>
          <w:iCs/>
          <w:szCs w:val="24"/>
        </w:rPr>
        <w:t>)</w:t>
      </w:r>
      <w:r w:rsidRPr="00F35A80">
        <w:rPr>
          <w:rFonts w:eastAsiaTheme="majorEastAsia" w:cstheme="majorBidi"/>
          <w:bCs/>
          <w:iCs/>
          <w:szCs w:val="24"/>
        </w:rPr>
        <w:t>;</w:t>
      </w:r>
    </w:p>
    <w:p w14:paraId="3D7DCD1B" w14:textId="77777777"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4) darba vietu (ja darba pienākumu veikšana nav paredzēta kādā noteiktā darba vietā</w:t>
      </w:r>
      <w:r w:rsidR="00494C8B">
        <w:rPr>
          <w:rFonts w:eastAsiaTheme="majorEastAsia" w:cstheme="majorBidi"/>
          <w:bCs/>
          <w:iCs/>
          <w:szCs w:val="24"/>
        </w:rPr>
        <w:t xml:space="preserve"> - </w:t>
      </w:r>
      <w:r w:rsidRPr="00F35A80">
        <w:rPr>
          <w:rFonts w:eastAsiaTheme="majorEastAsia" w:cstheme="majorBidi"/>
          <w:bCs/>
          <w:iCs/>
          <w:szCs w:val="24"/>
        </w:rPr>
        <w:t>to, ka darbinieku var nodarbināt dažādās vietās);</w:t>
      </w:r>
    </w:p>
    <w:p w14:paraId="1E324ED7" w14:textId="77777777"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 xml:space="preserve">5) </w:t>
      </w:r>
      <w:r w:rsidR="001B71D5" w:rsidRPr="00F35A80">
        <w:rPr>
          <w:rFonts w:eastAsiaTheme="majorEastAsia" w:cstheme="majorBidi"/>
          <w:bCs/>
          <w:iCs/>
          <w:szCs w:val="24"/>
        </w:rPr>
        <w:t xml:space="preserve">attiecīgo </w:t>
      </w:r>
      <w:r w:rsidRPr="00F35A80">
        <w:rPr>
          <w:rFonts w:eastAsiaTheme="majorEastAsia" w:cstheme="majorBidi"/>
          <w:bCs/>
          <w:iCs/>
          <w:szCs w:val="24"/>
        </w:rPr>
        <w:t>darbinieka amatu atbilstoši Profesiju klasifikatoram un vispārīgu nolīgtā darba raksturojumu</w:t>
      </w:r>
      <w:r w:rsidR="002467F5" w:rsidRPr="00F35A80">
        <w:rPr>
          <w:rFonts w:eastAsiaTheme="majorEastAsia" w:cstheme="majorBidi"/>
          <w:bCs/>
          <w:iCs/>
          <w:szCs w:val="24"/>
        </w:rPr>
        <w:t xml:space="preserve">, kā arī </w:t>
      </w:r>
      <w:r w:rsidR="002467F5" w:rsidRPr="00F35A80">
        <w:t>veicamos darba pienākumus</w:t>
      </w:r>
      <w:r w:rsidRPr="00F35A80">
        <w:rPr>
          <w:rFonts w:eastAsiaTheme="majorEastAsia" w:cstheme="majorBidi"/>
          <w:bCs/>
          <w:iCs/>
          <w:szCs w:val="24"/>
        </w:rPr>
        <w:t>;</w:t>
      </w:r>
    </w:p>
    <w:p w14:paraId="0B075345" w14:textId="4C83E15C"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lastRenderedPageBreak/>
        <w:t>6) darba samaksas apmēru</w:t>
      </w:r>
      <w:r w:rsidR="00145B3A" w:rsidRPr="00F35A80">
        <w:rPr>
          <w:rFonts w:eastAsiaTheme="majorEastAsia" w:cstheme="majorBidi"/>
          <w:bCs/>
          <w:iCs/>
          <w:szCs w:val="24"/>
        </w:rPr>
        <w:t xml:space="preserve">, </w:t>
      </w:r>
      <w:r w:rsidR="00145B3A" w:rsidRPr="00F35A80">
        <w:t>ievērojot Ministru kabineta 05.07.2016. noteikumus Nr.</w:t>
      </w:r>
      <w:r w:rsidR="00117236">
        <w:t xml:space="preserve"> </w:t>
      </w:r>
      <w:r w:rsidR="00145B3A" w:rsidRPr="00F35A80">
        <w:t xml:space="preserve">445 “Pedagogu darba samaksas noteikumi” un </w:t>
      </w:r>
      <w:r w:rsidR="00FA4CA7" w:rsidRPr="00FA4CA7">
        <w:t>vienas vienības izmaksu standarta likmes aprēķina un piemērošanas metodiku pedagogu atlīdzībai</w:t>
      </w:r>
      <w:r w:rsidR="00145B3A" w:rsidRPr="00FA4CA7">
        <w:t>,</w:t>
      </w:r>
      <w:r w:rsidRPr="00FA4CA7">
        <w:t xml:space="preserve"> un</w:t>
      </w:r>
      <w:r w:rsidRPr="00F35A80">
        <w:rPr>
          <w:rFonts w:eastAsiaTheme="majorEastAsia" w:cstheme="majorBidi"/>
          <w:bCs/>
          <w:iCs/>
          <w:szCs w:val="24"/>
        </w:rPr>
        <w:t xml:space="preserve"> izmaksas laiku;</w:t>
      </w:r>
    </w:p>
    <w:p w14:paraId="33122448" w14:textId="6A0BC17A" w:rsidR="00C120B8"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 xml:space="preserve">7) </w:t>
      </w:r>
      <w:r w:rsidR="00C120B8" w:rsidRPr="00F35A80">
        <w:rPr>
          <w:rFonts w:eastAsiaTheme="majorEastAsia" w:cstheme="majorBidi"/>
          <w:bCs/>
          <w:iCs/>
          <w:szCs w:val="24"/>
        </w:rPr>
        <w:t>nolīgto dienas vai nedēļas darba laiku</w:t>
      </w:r>
      <w:r w:rsidR="00C120B8" w:rsidRPr="00F35A80">
        <w:t xml:space="preserve"> –</w:t>
      </w:r>
      <w:r w:rsidR="0046665E">
        <w:t xml:space="preserve"> </w:t>
      </w:r>
      <w:r w:rsidR="00C120B8" w:rsidRPr="00F35A80">
        <w:rPr>
          <w:szCs w:val="24"/>
        </w:rPr>
        <w:t xml:space="preserve">darba laiks var būt </w:t>
      </w:r>
      <w:r w:rsidR="00C120B8" w:rsidRPr="00F35A80">
        <w:t>normālais darba laiks/nepilns darba laiks</w:t>
      </w:r>
      <w:r w:rsidR="0046665E">
        <w:t xml:space="preserve">. </w:t>
      </w:r>
      <w:r w:rsidR="0046665E" w:rsidRPr="0046665E">
        <w:t>Ja ir nolīgts nepilns darba laiks un darba grafiks nav pilnībā vai lielākoties paredzams, norāda, ka darba grafiks ir mainīgs, kā arī ietver informāciju par to nolīgto darba laiku, kas ir garantētais apmaksātais darba laiks mēneša ietvarā</w:t>
      </w:r>
      <w:r w:rsidR="00C120B8" w:rsidRPr="00F35A80">
        <w:rPr>
          <w:rFonts w:eastAsiaTheme="majorEastAsia" w:cstheme="majorBidi"/>
          <w:bCs/>
          <w:iCs/>
          <w:szCs w:val="24"/>
        </w:rPr>
        <w:t>;</w:t>
      </w:r>
    </w:p>
    <w:p w14:paraId="5A06AA0F" w14:textId="77777777"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8) ikgadējā apmaksātā atvaļinājuma ilgumu;</w:t>
      </w:r>
    </w:p>
    <w:p w14:paraId="4CB6DB5D" w14:textId="77777777"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9) darba līguma uzteikuma termiņu;</w:t>
      </w:r>
    </w:p>
    <w:p w14:paraId="1E0A576D" w14:textId="40C1DFF4" w:rsidR="004F31CF"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10) uz darba koplīgumu, darba kārtības noteikumiem, kas piemērojami darba tiesiskajām attiecībām</w:t>
      </w:r>
      <w:r w:rsidR="0046665E">
        <w:rPr>
          <w:rFonts w:eastAsiaTheme="majorEastAsia" w:cstheme="majorBidi"/>
          <w:bCs/>
          <w:iCs/>
          <w:szCs w:val="24"/>
        </w:rPr>
        <w:t>;</w:t>
      </w:r>
    </w:p>
    <w:p w14:paraId="2A4E3484" w14:textId="10E12171" w:rsidR="0046665E" w:rsidRDefault="0046665E" w:rsidP="00135B25">
      <w:pPr>
        <w:spacing w:after="0" w:line="240" w:lineRule="auto"/>
        <w:jc w:val="both"/>
        <w:rPr>
          <w:rFonts w:eastAsiaTheme="majorEastAsia" w:cstheme="majorBidi"/>
          <w:bCs/>
          <w:iCs/>
          <w:szCs w:val="24"/>
        </w:rPr>
      </w:pPr>
      <w:r>
        <w:rPr>
          <w:rFonts w:eastAsiaTheme="majorEastAsia" w:cstheme="majorBidi"/>
          <w:bCs/>
          <w:iCs/>
          <w:szCs w:val="24"/>
        </w:rPr>
        <w:t xml:space="preserve">11) </w:t>
      </w:r>
      <w:r w:rsidRPr="0046665E">
        <w:rPr>
          <w:rFonts w:eastAsiaTheme="majorEastAsia" w:cstheme="majorBidi"/>
          <w:bCs/>
          <w:iCs/>
          <w:szCs w:val="24"/>
        </w:rPr>
        <w:t>pārbaudes laiku un tā ilgumu, ja šāds pārbaudes laiks tiek noteikts</w:t>
      </w:r>
      <w:r>
        <w:rPr>
          <w:rFonts w:eastAsiaTheme="majorEastAsia" w:cstheme="majorBidi"/>
          <w:bCs/>
          <w:iCs/>
          <w:szCs w:val="24"/>
        </w:rPr>
        <w:t>;</w:t>
      </w:r>
    </w:p>
    <w:p w14:paraId="6FA0B4C2" w14:textId="3A0FA2BB" w:rsidR="0046665E" w:rsidRDefault="0046665E" w:rsidP="00135B25">
      <w:pPr>
        <w:spacing w:after="0" w:line="240" w:lineRule="auto"/>
        <w:jc w:val="both"/>
        <w:rPr>
          <w:rFonts w:eastAsiaTheme="majorEastAsia" w:cstheme="majorBidi"/>
          <w:bCs/>
          <w:iCs/>
          <w:szCs w:val="24"/>
        </w:rPr>
      </w:pPr>
      <w:r>
        <w:rPr>
          <w:rFonts w:eastAsiaTheme="majorEastAsia" w:cstheme="majorBidi"/>
          <w:bCs/>
          <w:iCs/>
          <w:szCs w:val="24"/>
        </w:rPr>
        <w:t xml:space="preserve">12) </w:t>
      </w:r>
      <w:r w:rsidRPr="0046665E">
        <w:rPr>
          <w:rFonts w:eastAsiaTheme="majorEastAsia" w:cstheme="majorBidi"/>
          <w:bCs/>
          <w:iCs/>
          <w:szCs w:val="24"/>
        </w:rPr>
        <w:t>darbinieka tiesības uz apmācībām, ja darba devējs tādas nodrošina;</w:t>
      </w:r>
    </w:p>
    <w:p w14:paraId="0AB29EF3" w14:textId="56563A94" w:rsidR="0046665E" w:rsidRPr="00F35A80" w:rsidRDefault="0046665E" w:rsidP="00135B25">
      <w:pPr>
        <w:spacing w:after="0" w:line="240" w:lineRule="auto"/>
        <w:jc w:val="both"/>
        <w:rPr>
          <w:rFonts w:eastAsiaTheme="majorEastAsia" w:cstheme="majorBidi"/>
          <w:bCs/>
          <w:iCs/>
          <w:szCs w:val="24"/>
        </w:rPr>
      </w:pPr>
      <w:r>
        <w:rPr>
          <w:rFonts w:eastAsiaTheme="majorEastAsia" w:cstheme="majorBidi"/>
          <w:bCs/>
          <w:iCs/>
          <w:szCs w:val="24"/>
        </w:rPr>
        <w:t xml:space="preserve">13) </w:t>
      </w:r>
      <w:r w:rsidRPr="0046665E">
        <w:rPr>
          <w:rFonts w:eastAsiaTheme="majorEastAsia" w:cstheme="majorBidi"/>
          <w:bCs/>
          <w:iCs/>
          <w:szCs w:val="24"/>
        </w:rPr>
        <w:t>tās sociālā nodrošinājuma iestādes, kuras saņem sociālās iemaksas, kas saistītas ar darba attiecībām, un jebkādu darba devēja sniegto aizsardzību attiecībā uz sociālo nodrošinājumu, ja par šo aizsardzību ir atbildīgs darba devējs.</w:t>
      </w:r>
    </w:p>
    <w:p w14:paraId="0DC8C5DF" w14:textId="496A235C"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6., 7., 8.</w:t>
      </w:r>
      <w:r w:rsidR="0046665E">
        <w:rPr>
          <w:rFonts w:eastAsiaTheme="majorEastAsia" w:cstheme="majorBidi"/>
          <w:bCs/>
          <w:iCs/>
          <w:szCs w:val="24"/>
        </w:rPr>
        <w:t xml:space="preserve">, </w:t>
      </w:r>
      <w:r w:rsidRPr="00F35A80">
        <w:rPr>
          <w:rFonts w:eastAsiaTheme="majorEastAsia" w:cstheme="majorBidi"/>
          <w:bCs/>
          <w:iCs/>
          <w:szCs w:val="24"/>
        </w:rPr>
        <w:t>9.</w:t>
      </w:r>
      <w:r w:rsidR="0046665E">
        <w:rPr>
          <w:rFonts w:eastAsiaTheme="majorEastAsia" w:cstheme="majorBidi"/>
          <w:bCs/>
          <w:iCs/>
          <w:szCs w:val="24"/>
        </w:rPr>
        <w:t>, 11., 12. un 13.</w:t>
      </w:r>
      <w:r w:rsidR="00117236">
        <w:rPr>
          <w:rFonts w:eastAsiaTheme="majorEastAsia" w:cstheme="majorBidi"/>
          <w:bCs/>
          <w:iCs/>
          <w:szCs w:val="24"/>
        </w:rPr>
        <w:t xml:space="preserve"> </w:t>
      </w:r>
      <w:r w:rsidRPr="00F35A80">
        <w:rPr>
          <w:rFonts w:eastAsiaTheme="majorEastAsia" w:cstheme="majorBidi"/>
          <w:bCs/>
          <w:iCs/>
          <w:szCs w:val="24"/>
        </w:rPr>
        <w:t>punktā minētās ziņas var aizstāt ar norādi uz attiecīgiem noteikumiem, kas ietverti normatīvajos aktos, darba koplīgumā, vai norādi uz darba kārtības noteikumiem.</w:t>
      </w:r>
    </w:p>
    <w:p w14:paraId="6A5BA43F" w14:textId="77777777"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Darba līgumā papildus minētajām ziņām var ietvert arī citas ziņas, ja puses to uzskata par nepieciešamu.</w:t>
      </w:r>
    </w:p>
    <w:p w14:paraId="58B8F37B" w14:textId="77777777" w:rsidR="000F6A62" w:rsidRDefault="000F6A62" w:rsidP="00135B25">
      <w:pPr>
        <w:spacing w:after="0" w:line="240" w:lineRule="auto"/>
        <w:jc w:val="both"/>
        <w:rPr>
          <w:rFonts w:eastAsiaTheme="majorEastAsia" w:cstheme="majorBidi"/>
          <w:bCs/>
          <w:iCs/>
          <w:szCs w:val="24"/>
        </w:rPr>
      </w:pPr>
    </w:p>
    <w:p w14:paraId="4A61936B" w14:textId="77777777" w:rsidR="006E2604" w:rsidRPr="00135B25" w:rsidRDefault="006E2604" w:rsidP="00135B25">
      <w:pPr>
        <w:spacing w:after="0" w:line="240" w:lineRule="auto"/>
        <w:jc w:val="both"/>
        <w:rPr>
          <w:rFonts w:eastAsiaTheme="majorEastAsia" w:cstheme="majorBidi"/>
          <w:bCs/>
          <w:i/>
          <w:iCs/>
          <w:szCs w:val="24"/>
        </w:rPr>
      </w:pPr>
      <w:r w:rsidRPr="00135B25">
        <w:rPr>
          <w:rFonts w:eastAsiaTheme="majorEastAsia" w:cstheme="majorBidi"/>
          <w:b/>
          <w:bCs/>
          <w:i/>
          <w:iCs/>
          <w:szCs w:val="24"/>
        </w:rPr>
        <w:t>Vienošanās pie darba līguma</w:t>
      </w:r>
    </w:p>
    <w:p w14:paraId="1C6152A1" w14:textId="77777777" w:rsidR="006E2604" w:rsidRDefault="006E2604" w:rsidP="00135B25">
      <w:pPr>
        <w:spacing w:after="0" w:line="240" w:lineRule="auto"/>
        <w:jc w:val="both"/>
        <w:rPr>
          <w:rFonts w:eastAsiaTheme="majorEastAsia" w:cstheme="majorBidi"/>
          <w:bCs/>
          <w:iCs/>
          <w:szCs w:val="24"/>
        </w:rPr>
      </w:pPr>
      <w:r w:rsidRPr="006E2604">
        <w:rPr>
          <w:rFonts w:eastAsiaTheme="majorEastAsia" w:cstheme="majorBidi"/>
          <w:bCs/>
          <w:iCs/>
          <w:szCs w:val="24"/>
        </w:rPr>
        <w:t>Vienošanās pie darba līguma paredz izdarīt grozījumus darba līgumā, norādot, ka persona</w:t>
      </w:r>
      <w:r>
        <w:rPr>
          <w:rFonts w:eastAsiaTheme="majorEastAsia" w:cstheme="majorBidi"/>
          <w:bCs/>
          <w:iCs/>
          <w:szCs w:val="24"/>
        </w:rPr>
        <w:t xml:space="preserve"> </w:t>
      </w:r>
      <w:r w:rsidR="00135B25">
        <w:rPr>
          <w:rFonts w:eastAsiaTheme="majorEastAsia" w:cstheme="majorBidi"/>
          <w:bCs/>
          <w:iCs/>
          <w:szCs w:val="24"/>
        </w:rPr>
        <w:t xml:space="preserve">papildus </w:t>
      </w:r>
      <w:r>
        <w:rPr>
          <w:rFonts w:eastAsiaTheme="majorEastAsia" w:cstheme="majorBidi"/>
          <w:bCs/>
          <w:iCs/>
          <w:szCs w:val="24"/>
        </w:rPr>
        <w:t>veiks darbu projektā, attiecīgi iekļaujot informāciju par:</w:t>
      </w:r>
    </w:p>
    <w:p w14:paraId="5CABAD66" w14:textId="77777777" w:rsidR="006E2604" w:rsidRPr="00F35A80" w:rsidRDefault="006E2604" w:rsidP="00135B25">
      <w:pPr>
        <w:spacing w:after="0" w:line="240" w:lineRule="auto"/>
        <w:jc w:val="both"/>
        <w:rPr>
          <w:rFonts w:eastAsiaTheme="majorEastAsia" w:cstheme="majorBidi"/>
          <w:bCs/>
          <w:iCs/>
          <w:szCs w:val="24"/>
        </w:rPr>
      </w:pPr>
      <w:r>
        <w:rPr>
          <w:rFonts w:eastAsiaTheme="majorEastAsia" w:cstheme="majorBidi"/>
          <w:bCs/>
          <w:iCs/>
          <w:szCs w:val="24"/>
        </w:rPr>
        <w:t>1</w:t>
      </w:r>
      <w:r w:rsidRPr="00F35A80">
        <w:rPr>
          <w:rFonts w:eastAsiaTheme="majorEastAsia" w:cstheme="majorBidi"/>
          <w:bCs/>
          <w:iCs/>
          <w:szCs w:val="24"/>
        </w:rPr>
        <w:t>) darba tiesisko attiecību sākuma datumu;</w:t>
      </w:r>
    </w:p>
    <w:p w14:paraId="412803C3" w14:textId="77777777" w:rsidR="006E2604" w:rsidRPr="00F35A80" w:rsidRDefault="006E2604" w:rsidP="00135B25">
      <w:pPr>
        <w:spacing w:after="0" w:line="240" w:lineRule="auto"/>
        <w:jc w:val="both"/>
        <w:rPr>
          <w:rFonts w:eastAsiaTheme="majorEastAsia" w:cstheme="majorBidi"/>
          <w:bCs/>
          <w:iCs/>
          <w:szCs w:val="24"/>
        </w:rPr>
      </w:pPr>
      <w:r>
        <w:rPr>
          <w:rFonts w:eastAsiaTheme="majorEastAsia" w:cstheme="majorBidi"/>
          <w:bCs/>
          <w:iCs/>
          <w:szCs w:val="24"/>
        </w:rPr>
        <w:t>2</w:t>
      </w:r>
      <w:r w:rsidRPr="00F35A80">
        <w:rPr>
          <w:rFonts w:eastAsiaTheme="majorEastAsia" w:cstheme="majorBidi"/>
          <w:bCs/>
          <w:iCs/>
          <w:szCs w:val="24"/>
        </w:rPr>
        <w:t>) darba tiesisko attiecību paredzamo ilgumu (viena mācību gada ietvaros);</w:t>
      </w:r>
    </w:p>
    <w:p w14:paraId="37252449" w14:textId="7E236AD4" w:rsidR="006E2604" w:rsidRDefault="006E2604" w:rsidP="00135B25">
      <w:pPr>
        <w:spacing w:after="0" w:line="240" w:lineRule="auto"/>
        <w:jc w:val="both"/>
        <w:rPr>
          <w:rFonts w:eastAsiaTheme="majorEastAsia" w:cstheme="majorBidi"/>
          <w:bCs/>
          <w:iCs/>
          <w:szCs w:val="24"/>
        </w:rPr>
      </w:pPr>
      <w:r>
        <w:rPr>
          <w:rFonts w:eastAsiaTheme="majorEastAsia" w:cstheme="majorBidi"/>
          <w:bCs/>
          <w:iCs/>
          <w:szCs w:val="24"/>
        </w:rPr>
        <w:t>3</w:t>
      </w:r>
      <w:r w:rsidRPr="00F35A80">
        <w:rPr>
          <w:rFonts w:eastAsiaTheme="majorEastAsia" w:cstheme="majorBidi"/>
          <w:bCs/>
          <w:iCs/>
          <w:szCs w:val="24"/>
        </w:rPr>
        <w:t xml:space="preserve">) darba samaksas apmēru, </w:t>
      </w:r>
      <w:r w:rsidRPr="00F35A80">
        <w:t>ievērojot Ministru kabineta 05.07.2016. noteikumus Nr.</w:t>
      </w:r>
      <w:r w:rsidR="00117236">
        <w:t xml:space="preserve"> </w:t>
      </w:r>
      <w:r w:rsidRPr="00F35A80">
        <w:t xml:space="preserve">445 “Pedagogu darba samaksas noteikumi” un </w:t>
      </w:r>
      <w:r w:rsidR="00FA4CA7" w:rsidRPr="00FA4CA7">
        <w:t>vienas vienības izmaksu standarta likmes aprēķina un piemērošanas metodiku pedagogu atlīdzībai</w:t>
      </w:r>
      <w:r w:rsidRPr="00F35A80">
        <w:rPr>
          <w:rFonts w:eastAsiaTheme="majorEastAsia" w:cstheme="majorBidi"/>
          <w:bCs/>
          <w:iCs/>
          <w:szCs w:val="24"/>
        </w:rPr>
        <w:t>, un izmaksas laiku;</w:t>
      </w:r>
    </w:p>
    <w:p w14:paraId="26EDD332" w14:textId="77777777" w:rsidR="00135B25" w:rsidRPr="00F35A80" w:rsidRDefault="00135B25" w:rsidP="00135B25">
      <w:pPr>
        <w:spacing w:after="0" w:line="240" w:lineRule="auto"/>
        <w:jc w:val="both"/>
        <w:rPr>
          <w:rFonts w:eastAsiaTheme="majorEastAsia" w:cstheme="majorBidi"/>
          <w:bCs/>
          <w:iCs/>
          <w:szCs w:val="24"/>
        </w:rPr>
      </w:pPr>
      <w:r>
        <w:rPr>
          <w:rFonts w:eastAsiaTheme="majorEastAsia" w:cstheme="majorBidi"/>
          <w:bCs/>
          <w:iCs/>
          <w:szCs w:val="24"/>
        </w:rPr>
        <w:t>4</w:t>
      </w:r>
      <w:r w:rsidRPr="00F35A80">
        <w:rPr>
          <w:rFonts w:eastAsiaTheme="majorEastAsia" w:cstheme="majorBidi"/>
          <w:bCs/>
          <w:iCs/>
          <w:szCs w:val="24"/>
        </w:rPr>
        <w:t xml:space="preserve">) attiecīgo darbinieka amatu atbilstoši Profesiju klasifikatoram un vispārīgu nolīgtā darba raksturojumu, kā arī </w:t>
      </w:r>
      <w:r w:rsidRPr="00F35A80">
        <w:t>veicamos darba pienākumus</w:t>
      </w:r>
      <w:r w:rsidRPr="00F35A80">
        <w:rPr>
          <w:rFonts w:eastAsiaTheme="majorEastAsia" w:cstheme="majorBidi"/>
          <w:bCs/>
          <w:iCs/>
          <w:szCs w:val="24"/>
        </w:rPr>
        <w:t>;</w:t>
      </w:r>
    </w:p>
    <w:p w14:paraId="0CCBF45E" w14:textId="08CD0B3A" w:rsidR="006E2604" w:rsidRDefault="00135B25" w:rsidP="00135B25">
      <w:pPr>
        <w:spacing w:after="0" w:line="240" w:lineRule="auto"/>
        <w:jc w:val="both"/>
        <w:rPr>
          <w:rFonts w:eastAsiaTheme="majorEastAsia" w:cstheme="majorBidi"/>
          <w:bCs/>
          <w:iCs/>
          <w:szCs w:val="24"/>
        </w:rPr>
      </w:pPr>
      <w:r>
        <w:rPr>
          <w:rFonts w:eastAsiaTheme="majorEastAsia" w:cstheme="majorBidi"/>
          <w:bCs/>
          <w:iCs/>
          <w:szCs w:val="24"/>
        </w:rPr>
        <w:t>5</w:t>
      </w:r>
      <w:r w:rsidR="006E2604" w:rsidRPr="00F35A80">
        <w:rPr>
          <w:rFonts w:eastAsiaTheme="majorEastAsia" w:cstheme="majorBidi"/>
          <w:bCs/>
          <w:iCs/>
          <w:szCs w:val="24"/>
        </w:rPr>
        <w:t>) nolīgto dienas vai nedēļas darba laiku</w:t>
      </w:r>
      <w:r w:rsidR="006E2604" w:rsidRPr="00F35A80">
        <w:t xml:space="preserve"> – </w:t>
      </w:r>
      <w:r w:rsidR="0046665E" w:rsidRPr="00F35A80">
        <w:rPr>
          <w:szCs w:val="24"/>
        </w:rPr>
        <w:t xml:space="preserve">darba laiks var būt </w:t>
      </w:r>
      <w:r w:rsidR="0046665E" w:rsidRPr="00F35A80">
        <w:t>normālais darba laiks/nepilns darba laiks</w:t>
      </w:r>
      <w:r w:rsidR="0046665E">
        <w:t xml:space="preserve">. </w:t>
      </w:r>
      <w:r w:rsidR="0046665E" w:rsidRPr="0046665E">
        <w:t>Ja ir nolīgts nepilns darba laiks un darba grafiks nav pilnībā vai lielākoties paredzams, norāda, ka darba grafiks ir mainīgs, kā arī ietver informāciju par to nolīgto darba laiku, kas ir garantētais apmaksātais darba laiks mēneša ietvarā</w:t>
      </w:r>
      <w:r w:rsidR="0046665E" w:rsidRPr="00F35A80">
        <w:rPr>
          <w:rFonts w:eastAsiaTheme="majorEastAsia" w:cstheme="majorBidi"/>
          <w:bCs/>
          <w:iCs/>
          <w:szCs w:val="24"/>
        </w:rPr>
        <w:t>;</w:t>
      </w:r>
    </w:p>
    <w:p w14:paraId="076A6D67" w14:textId="77777777" w:rsidR="00135B25" w:rsidRPr="00F35A80" w:rsidRDefault="00135B25" w:rsidP="00135B25">
      <w:pPr>
        <w:spacing w:after="0" w:line="240" w:lineRule="auto"/>
        <w:jc w:val="both"/>
        <w:rPr>
          <w:rFonts w:eastAsiaTheme="majorEastAsia" w:cstheme="majorBidi"/>
          <w:bCs/>
          <w:iCs/>
          <w:szCs w:val="24"/>
        </w:rPr>
      </w:pPr>
      <w:r>
        <w:rPr>
          <w:rFonts w:eastAsiaTheme="majorEastAsia" w:cstheme="majorBidi"/>
          <w:bCs/>
          <w:iCs/>
          <w:szCs w:val="24"/>
        </w:rPr>
        <w:t>6) citu nepieciešamo informāciju (sk. informāciju par darba līgumu).</w:t>
      </w:r>
    </w:p>
    <w:p w14:paraId="18F3C530" w14:textId="77777777" w:rsidR="006E2604" w:rsidRDefault="006E2604" w:rsidP="00135B25">
      <w:pPr>
        <w:spacing w:after="0" w:line="240" w:lineRule="auto"/>
        <w:jc w:val="both"/>
        <w:rPr>
          <w:rFonts w:eastAsiaTheme="majorEastAsia" w:cstheme="majorBidi"/>
          <w:bCs/>
          <w:iCs/>
          <w:szCs w:val="24"/>
        </w:rPr>
      </w:pPr>
    </w:p>
    <w:p w14:paraId="5AE081D3" w14:textId="77777777" w:rsidR="00F35A80" w:rsidRPr="00F35A80" w:rsidRDefault="00F35A80" w:rsidP="00135B25">
      <w:pPr>
        <w:spacing w:after="0" w:line="240" w:lineRule="auto"/>
        <w:jc w:val="both"/>
        <w:rPr>
          <w:b/>
          <w:szCs w:val="24"/>
        </w:rPr>
      </w:pPr>
      <w:r w:rsidRPr="00F35A80">
        <w:rPr>
          <w:b/>
          <w:szCs w:val="24"/>
        </w:rPr>
        <w:t>Lūdzam ņemt vērā:</w:t>
      </w:r>
    </w:p>
    <w:p w14:paraId="7070A837" w14:textId="07FE2829" w:rsidR="005E0707" w:rsidRDefault="002937E7" w:rsidP="00135B25">
      <w:pPr>
        <w:spacing w:after="0" w:line="240" w:lineRule="auto"/>
        <w:jc w:val="both"/>
      </w:pPr>
      <w:r>
        <w:rPr>
          <w:szCs w:val="24"/>
        </w:rPr>
        <w:t>MK noteikumu 483</w:t>
      </w:r>
      <w:r w:rsidR="005E0707" w:rsidRPr="00F35A80">
        <w:rPr>
          <w:szCs w:val="24"/>
        </w:rPr>
        <w:t xml:space="preserve"> </w:t>
      </w:r>
      <w:r>
        <w:rPr>
          <w:szCs w:val="24"/>
        </w:rPr>
        <w:t>18.2.4.2</w:t>
      </w:r>
      <w:r w:rsidR="005E0707" w:rsidRPr="00F35A80">
        <w:rPr>
          <w:szCs w:val="24"/>
        </w:rPr>
        <w:t xml:space="preserve">. apakšpunktā minēto </w:t>
      </w:r>
      <w:r w:rsidRPr="002937E7">
        <w:rPr>
          <w:szCs w:val="24"/>
        </w:rPr>
        <w:t>pedagogu, izglītības psihologu, sociālo pedagogu, pedagogu palīgu, speciālo pedagogu, pedagogu karjeras konsultantu, bibliotekāru, skolotāja logopēdu</w:t>
      </w:r>
      <w:r w:rsidR="005E0707" w:rsidRPr="00F35A80">
        <w:rPr>
          <w:szCs w:val="24"/>
        </w:rPr>
        <w:t xml:space="preserve"> atlīdzības izmaksām piemēro </w:t>
      </w:r>
      <w:r w:rsidR="00FA4CA7" w:rsidRPr="00FA4CA7">
        <w:t>vienas vienības izmaksu standarta likmes aprēķina un piemērošanas metodiku pedagogu atlīdzībai</w:t>
      </w:r>
      <w:r w:rsidRPr="00DF50E6">
        <w:t>.</w:t>
      </w:r>
      <w:r w:rsidR="00B86A59" w:rsidRPr="00DF50E6">
        <w:t xml:space="preserve"> </w:t>
      </w:r>
      <w:proofErr w:type="spellStart"/>
      <w:r w:rsidR="00B86A59" w:rsidRPr="00DF50E6">
        <w:t>Surdotulku</w:t>
      </w:r>
      <w:proofErr w:type="spellEnd"/>
      <w:r w:rsidR="00B86A59" w:rsidRPr="00DF50E6">
        <w:t xml:space="preserve"> un </w:t>
      </w:r>
      <w:proofErr w:type="spellStart"/>
      <w:r w:rsidR="00B86A59" w:rsidRPr="00DF50E6">
        <w:t>ergoterapeitu</w:t>
      </w:r>
      <w:proofErr w:type="spellEnd"/>
      <w:r w:rsidR="00B86A59" w:rsidRPr="00DF50E6">
        <w:t xml:space="preserve">, kas nav izglītības iestāžu atbalsta personāls un kuru atbalsta un konsultāciju </w:t>
      </w:r>
      <w:r w:rsidR="00B86A59" w:rsidRPr="00DF50E6">
        <w:lastRenderedPageBreak/>
        <w:t>izmaksas saskaņā ar MK noteikumu 483 25.4.1. apakšpunktu ir attiecināmas kā faktiskās izmaksas.</w:t>
      </w:r>
    </w:p>
    <w:p w14:paraId="2E52B5EA" w14:textId="77777777" w:rsidR="00DF50E6" w:rsidRPr="00F35A80" w:rsidRDefault="00DF50E6" w:rsidP="00135B25">
      <w:pPr>
        <w:spacing w:after="0" w:line="240" w:lineRule="auto"/>
        <w:jc w:val="both"/>
        <w:rPr>
          <w:szCs w:val="24"/>
        </w:rPr>
      </w:pPr>
    </w:p>
    <w:p w14:paraId="598D122F" w14:textId="2586B44F" w:rsidR="00DF50E6" w:rsidRDefault="00DF50E6" w:rsidP="00DF50E6">
      <w:pPr>
        <w:spacing w:after="0" w:line="240" w:lineRule="auto"/>
        <w:jc w:val="both"/>
      </w:pPr>
      <w:r w:rsidRPr="00DF50E6">
        <w:rPr>
          <w:b/>
          <w:bCs/>
        </w:rPr>
        <w:t xml:space="preserve">! </w:t>
      </w:r>
      <w:r>
        <w:t>V</w:t>
      </w:r>
      <w:r w:rsidRPr="00DF50E6">
        <w:t>ispārējās izglītības iestādes darba laika un projekta darba laika uzskaitē ir būtiski kontrolēt, lai netiktu pieļauts dubultā finansējuma risks attiecībā uz darbu ar izglītojamiem, ņemot vērā mācību stundas, klases audzināšanas stundas, fakultatīvās nodarbības, konsultācijas, individuālā un grupu darba stundas ar izglītojamiem, kas tiek atspoguļotas izglītības iestādes mācību stundu, fakultatīvo nodarbību un konsultāciju sarakstos</w:t>
      </w:r>
      <w:r>
        <w:t>.</w:t>
      </w:r>
    </w:p>
    <w:p w14:paraId="4E5A57EC" w14:textId="77777777" w:rsidR="00DF50E6" w:rsidRPr="00DF50E6" w:rsidRDefault="00DF50E6" w:rsidP="00DF50E6">
      <w:pPr>
        <w:spacing w:after="0" w:line="240" w:lineRule="auto"/>
        <w:jc w:val="both"/>
      </w:pPr>
    </w:p>
    <w:p w14:paraId="13FF6D58" w14:textId="3FA78AEB" w:rsidR="00DF50E6" w:rsidRDefault="00DF50E6" w:rsidP="00DF50E6">
      <w:pPr>
        <w:spacing w:after="0" w:line="240" w:lineRule="auto"/>
        <w:jc w:val="both"/>
      </w:pPr>
      <w:r w:rsidRPr="00DF50E6">
        <w:rPr>
          <w:b/>
          <w:bCs/>
        </w:rPr>
        <w:t xml:space="preserve">! </w:t>
      </w:r>
      <w:r>
        <w:t>L</w:t>
      </w:r>
      <w:r w:rsidRPr="00DF50E6">
        <w:t>ai nodrošinātu samērīgu darba slodzi un nepieļautu virsstundas, darba slodze vispārējās izglītības iestādē – kopējais tarificēto stundu skaits nedēļā – nedrīkst pārsniegt Darba likumā noteikto normālo nedēļas darba laiku – 40 stundas nedēļā</w:t>
      </w:r>
      <w:r>
        <w:t>.</w:t>
      </w:r>
    </w:p>
    <w:p w14:paraId="3FEBAB60" w14:textId="77777777" w:rsidR="00DF50E6" w:rsidRPr="00DF50E6" w:rsidRDefault="00DF50E6" w:rsidP="00DF50E6">
      <w:pPr>
        <w:spacing w:after="0" w:line="240" w:lineRule="auto"/>
        <w:jc w:val="both"/>
      </w:pPr>
    </w:p>
    <w:p w14:paraId="49127B65" w14:textId="10F6C01D" w:rsidR="00DF50E6" w:rsidRDefault="00DF50E6" w:rsidP="00DF50E6">
      <w:pPr>
        <w:spacing w:after="0" w:line="240" w:lineRule="auto"/>
        <w:jc w:val="both"/>
      </w:pPr>
      <w:r w:rsidRPr="00DF50E6">
        <w:rPr>
          <w:b/>
          <w:bCs/>
        </w:rPr>
        <w:t xml:space="preserve">! </w:t>
      </w:r>
      <w:r>
        <w:t>J</w:t>
      </w:r>
      <w:r w:rsidRPr="00DF50E6">
        <w:t>a pedagogs ir nodarbināts pilnā slodzē pamatdarbā ar noteikto normālo nedēļas darba laiku – 40 stundas nedēļā, tad pedagogs nevar tikt nodarbināts papildu darbā – attiecas uz darbiniekiem un darbu, kas līdztekus pamatdarbam tiek veikts pie viena un tā paša darba devēja</w:t>
      </w:r>
      <w:r>
        <w:t>.</w:t>
      </w:r>
    </w:p>
    <w:p w14:paraId="34586E36" w14:textId="77777777" w:rsidR="00DF50E6" w:rsidRPr="00DF50E6" w:rsidRDefault="00DF50E6" w:rsidP="00DF50E6">
      <w:pPr>
        <w:spacing w:after="0" w:line="240" w:lineRule="auto"/>
        <w:jc w:val="both"/>
      </w:pPr>
    </w:p>
    <w:p w14:paraId="6514B4E5" w14:textId="588DD983" w:rsidR="00DF50E6" w:rsidRPr="00DF50E6" w:rsidRDefault="00DF50E6" w:rsidP="00DF50E6">
      <w:pPr>
        <w:spacing w:after="0" w:line="240" w:lineRule="auto"/>
        <w:jc w:val="both"/>
      </w:pPr>
      <w:r w:rsidRPr="00DF50E6">
        <w:rPr>
          <w:b/>
          <w:bCs/>
        </w:rPr>
        <w:t xml:space="preserve">! </w:t>
      </w:r>
      <w:r>
        <w:t>V</w:t>
      </w:r>
      <w:r w:rsidRPr="00DF50E6">
        <w:t>ienlaikus, nodarbinot pedagogu blakus darbā, ir vispirms jāizvērtē, vai viņam būs iespējas veikt blakus darbu projektā, vai darbinieks nebūs pārslogots un vai no tā necietīs darba kvalitāte. Tāpat jāizvērtē, vai darbiniekam pastāv iespēja strādāt projektā, ja viņš pilnā slodzē strādā pamatdarbu, un izglītojamie izglītības iestādē arī atrodas šajā pašā laikā. Gan īstenojot izglītības programmu, gan projekta atbalsta pasākumus, darbs ar izglītojamiem jāplāno piemērotā laikā, ņemot vērā izglītojamo vecumu un vajadzības.</w:t>
      </w:r>
    </w:p>
    <w:p w14:paraId="2CF22969" w14:textId="77777777" w:rsidR="001B3FD0" w:rsidRDefault="001B3FD0" w:rsidP="00135B25">
      <w:pPr>
        <w:spacing w:after="0" w:line="240" w:lineRule="auto"/>
        <w:jc w:val="both"/>
        <w:rPr>
          <w:szCs w:val="24"/>
        </w:rPr>
      </w:pPr>
    </w:p>
    <w:p w14:paraId="612B7C7B" w14:textId="77777777" w:rsidR="005E0707" w:rsidRPr="00F35A80" w:rsidRDefault="005E0707" w:rsidP="00135B25">
      <w:pPr>
        <w:spacing w:after="0" w:line="240" w:lineRule="auto"/>
        <w:jc w:val="both"/>
        <w:rPr>
          <w:szCs w:val="24"/>
        </w:rPr>
      </w:pPr>
      <w:r w:rsidRPr="00F35A80">
        <w:rPr>
          <w:szCs w:val="24"/>
        </w:rPr>
        <w:t>Saskaņā ar Ministru kabineta 05.07.2016. noteikumiem Nr. 445 “Pedagogu darba samaksas noteikumi</w:t>
      </w:r>
      <w:bookmarkStart w:id="2" w:name="p-597065"/>
      <w:bookmarkStart w:id="3" w:name="p1"/>
      <w:bookmarkEnd w:id="2"/>
      <w:bookmarkEnd w:id="3"/>
      <w:r w:rsidRPr="00F35A80">
        <w:rPr>
          <w:szCs w:val="24"/>
        </w:rPr>
        <w:t>”, kas nosaka pedagogu darba samaksas noteikšanas kārtību, darba samaksas apmēru un pedagogu darba slodzes lielumu:</w:t>
      </w:r>
    </w:p>
    <w:p w14:paraId="5C5364A1" w14:textId="77777777" w:rsidR="00F35A80" w:rsidRPr="00F35A80" w:rsidRDefault="005E0707" w:rsidP="00135B25">
      <w:pPr>
        <w:pStyle w:val="ListParagraph"/>
        <w:numPr>
          <w:ilvl w:val="0"/>
          <w:numId w:val="28"/>
        </w:numPr>
        <w:spacing w:after="0" w:line="240" w:lineRule="auto"/>
        <w:rPr>
          <w:szCs w:val="24"/>
          <w:lang w:val="lv-LV"/>
        </w:rPr>
      </w:pPr>
      <w:r w:rsidRPr="00F35A80">
        <w:rPr>
          <w:szCs w:val="24"/>
          <w:lang w:val="lv-LV"/>
        </w:rPr>
        <w:t>pedagoga darba slodzi astronomiskajās stundās plāno izglītības iestādes vadītājs sadarbībā ar pedagogu, nosakot darba pienākumus gada laikā (15.</w:t>
      </w:r>
      <w:r w:rsidR="00117236">
        <w:rPr>
          <w:szCs w:val="24"/>
          <w:lang w:val="lv-LV"/>
        </w:rPr>
        <w:t> </w:t>
      </w:r>
      <w:r w:rsidRPr="00F35A80">
        <w:rPr>
          <w:szCs w:val="24"/>
          <w:lang w:val="lv-LV"/>
        </w:rPr>
        <w:t>punkts);</w:t>
      </w:r>
    </w:p>
    <w:p w14:paraId="06486E8D" w14:textId="032EF222" w:rsidR="00F35A80" w:rsidRPr="00F35A80" w:rsidRDefault="005E0707" w:rsidP="006B1AB6">
      <w:pPr>
        <w:pStyle w:val="ListParagraph"/>
        <w:numPr>
          <w:ilvl w:val="0"/>
          <w:numId w:val="28"/>
        </w:numPr>
        <w:spacing w:after="0" w:line="240" w:lineRule="auto"/>
        <w:rPr>
          <w:szCs w:val="24"/>
          <w:lang w:val="lv-LV"/>
        </w:rPr>
      </w:pPr>
      <w:r w:rsidRPr="00F35A80">
        <w:rPr>
          <w:szCs w:val="24"/>
          <w:lang w:val="lv-LV"/>
        </w:rPr>
        <w:t>pedagoga darba slodze, kas atbilst vienai mēneša darba algas likmei</w:t>
      </w:r>
      <w:r w:rsidR="00FB7AF1">
        <w:rPr>
          <w:szCs w:val="24"/>
          <w:lang w:val="lv-LV"/>
        </w:rPr>
        <w:t xml:space="preserve">, </w:t>
      </w:r>
      <w:r w:rsidR="00FB7AF1" w:rsidRPr="00FB7AF1">
        <w:rPr>
          <w:szCs w:val="24"/>
          <w:lang w:val="lv-LV"/>
        </w:rPr>
        <w:t>ietver mācību stundas vai nodarbības</w:t>
      </w:r>
      <w:r w:rsidR="002937E7">
        <w:rPr>
          <w:szCs w:val="24"/>
          <w:lang w:val="lv-LV"/>
        </w:rPr>
        <w:t xml:space="preserve"> </w:t>
      </w:r>
      <w:r w:rsidRPr="00F35A80">
        <w:rPr>
          <w:szCs w:val="24"/>
          <w:lang w:val="lv-LV"/>
        </w:rPr>
        <w:t>(32.</w:t>
      </w:r>
      <w:r w:rsidR="002937E7" w:rsidRPr="00F35A80">
        <w:rPr>
          <w:szCs w:val="24"/>
          <w:lang w:val="lv-LV"/>
        </w:rPr>
        <w:t xml:space="preserve"> </w:t>
      </w:r>
      <w:r w:rsidRPr="00F35A80">
        <w:rPr>
          <w:szCs w:val="24"/>
          <w:lang w:val="lv-LV"/>
        </w:rPr>
        <w:t>punkts);</w:t>
      </w:r>
    </w:p>
    <w:p w14:paraId="23C5C694" w14:textId="77777777" w:rsidR="00F35A80" w:rsidRPr="00F35A80" w:rsidRDefault="005E0707" w:rsidP="00135B25">
      <w:pPr>
        <w:pStyle w:val="ListParagraph"/>
        <w:numPr>
          <w:ilvl w:val="0"/>
          <w:numId w:val="28"/>
        </w:numPr>
        <w:spacing w:after="0" w:line="240" w:lineRule="auto"/>
        <w:rPr>
          <w:szCs w:val="24"/>
          <w:lang w:val="lv-LV"/>
        </w:rPr>
      </w:pPr>
      <w:r w:rsidRPr="00F35A80">
        <w:rPr>
          <w:szCs w:val="24"/>
          <w:lang w:val="lv-LV"/>
        </w:rPr>
        <w:t>pedagoga darba slodze – kopējais tarificēto stundu skaits nedēļā – nedrīkst pārsniegt Darba likumā noteikto normālo nedēļas darba laiku – 40 stundas nedēļā, neskaitot promesoša pedagoga aizvietošanu (34.</w:t>
      </w:r>
      <w:r w:rsidR="00117236">
        <w:rPr>
          <w:szCs w:val="24"/>
          <w:lang w:val="lv-LV"/>
        </w:rPr>
        <w:t xml:space="preserve"> </w:t>
      </w:r>
      <w:r w:rsidRPr="00F35A80">
        <w:rPr>
          <w:szCs w:val="24"/>
          <w:lang w:val="lv-LV"/>
        </w:rPr>
        <w:t>punkts);</w:t>
      </w:r>
    </w:p>
    <w:p w14:paraId="755FEDCF" w14:textId="6606F7BF" w:rsidR="005E0707" w:rsidRPr="00F35A80" w:rsidRDefault="005E0707" w:rsidP="00135B25">
      <w:pPr>
        <w:pStyle w:val="ListParagraph"/>
        <w:numPr>
          <w:ilvl w:val="0"/>
          <w:numId w:val="28"/>
        </w:numPr>
        <w:spacing w:after="0" w:line="240" w:lineRule="auto"/>
        <w:rPr>
          <w:szCs w:val="24"/>
          <w:lang w:val="lv-LV"/>
        </w:rPr>
      </w:pPr>
      <w:r w:rsidRPr="00F35A80">
        <w:rPr>
          <w:szCs w:val="24"/>
          <w:lang w:val="lv-LV"/>
        </w:rPr>
        <w:t>nosakot pedagoga slodzi, izglītības iestādes vadītājs ņem vērā izglītojamo skaitu klasē un mācību priekšmetu, ko pedagogs māca, kā arī izglītības iestādes dibinātāja noteikto kārtību pedagogu slodžu sadalei</w:t>
      </w:r>
      <w:r w:rsidR="00FB7AF1">
        <w:rPr>
          <w:szCs w:val="24"/>
          <w:lang w:val="lv-LV"/>
        </w:rPr>
        <w:t xml:space="preserve"> </w:t>
      </w:r>
      <w:r w:rsidRPr="00F35A80">
        <w:rPr>
          <w:szCs w:val="24"/>
          <w:lang w:val="lv-LV"/>
        </w:rPr>
        <w:t>(35.</w:t>
      </w:r>
      <w:r w:rsidR="00117236">
        <w:rPr>
          <w:szCs w:val="24"/>
          <w:lang w:val="lv-LV"/>
        </w:rPr>
        <w:t xml:space="preserve"> </w:t>
      </w:r>
      <w:r w:rsidRPr="00F35A80">
        <w:rPr>
          <w:szCs w:val="24"/>
          <w:lang w:val="lv-LV"/>
        </w:rPr>
        <w:t>punkts).</w:t>
      </w:r>
    </w:p>
    <w:p w14:paraId="2DB61915" w14:textId="77777777" w:rsidR="005E0707" w:rsidRDefault="005E0707" w:rsidP="00135B25">
      <w:pPr>
        <w:spacing w:after="0" w:line="240" w:lineRule="auto"/>
        <w:jc w:val="both"/>
        <w:rPr>
          <w:szCs w:val="24"/>
        </w:rPr>
      </w:pPr>
    </w:p>
    <w:p w14:paraId="3DED0B8D" w14:textId="77777777" w:rsidR="001B3FD0" w:rsidRDefault="001B3FD0" w:rsidP="00135B25">
      <w:pPr>
        <w:spacing w:after="0" w:line="240" w:lineRule="auto"/>
        <w:jc w:val="both"/>
        <w:rPr>
          <w:szCs w:val="24"/>
        </w:rPr>
      </w:pPr>
    </w:p>
    <w:p w14:paraId="244CB295" w14:textId="57D90C64" w:rsidR="00954855" w:rsidRDefault="005E0707" w:rsidP="00135B25">
      <w:pPr>
        <w:spacing w:after="0" w:line="240" w:lineRule="auto"/>
        <w:jc w:val="both"/>
        <w:rPr>
          <w:szCs w:val="24"/>
        </w:rPr>
      </w:pPr>
      <w:r w:rsidRPr="00F35A80">
        <w:rPr>
          <w:szCs w:val="24"/>
        </w:rPr>
        <w:t>Ši</w:t>
      </w:r>
      <w:r w:rsidR="00673146">
        <w:rPr>
          <w:szCs w:val="24"/>
        </w:rPr>
        <w:t>s skaidrojums ir izstrādāts 20</w:t>
      </w:r>
      <w:r w:rsidR="00954855">
        <w:rPr>
          <w:szCs w:val="24"/>
        </w:rPr>
        <w:t>2</w:t>
      </w:r>
      <w:r w:rsidR="00FA4CA7">
        <w:rPr>
          <w:szCs w:val="24"/>
        </w:rPr>
        <w:t>5</w:t>
      </w:r>
      <w:r w:rsidR="00673146">
        <w:rPr>
          <w:szCs w:val="24"/>
        </w:rPr>
        <w:t>./20</w:t>
      </w:r>
      <w:r w:rsidR="00954855">
        <w:rPr>
          <w:szCs w:val="24"/>
        </w:rPr>
        <w:t>2</w:t>
      </w:r>
      <w:r w:rsidR="00FA4CA7">
        <w:rPr>
          <w:szCs w:val="24"/>
        </w:rPr>
        <w:t>6</w:t>
      </w:r>
      <w:r w:rsidRPr="00F35A80">
        <w:rPr>
          <w:szCs w:val="24"/>
        </w:rPr>
        <w:t xml:space="preserve">. </w:t>
      </w:r>
      <w:r w:rsidR="00F35A80" w:rsidRPr="00F35A80">
        <w:rPr>
          <w:szCs w:val="24"/>
        </w:rPr>
        <w:t>m</w:t>
      </w:r>
      <w:r w:rsidRPr="00F35A80">
        <w:rPr>
          <w:szCs w:val="24"/>
        </w:rPr>
        <w:t xml:space="preserve">ācību gadam. </w:t>
      </w:r>
    </w:p>
    <w:p w14:paraId="49E100A8" w14:textId="43EADDD3" w:rsidR="007D3CBB" w:rsidRPr="00F35A80" w:rsidRDefault="005E0707" w:rsidP="00135B25">
      <w:pPr>
        <w:spacing w:after="0" w:line="240" w:lineRule="auto"/>
        <w:jc w:val="both"/>
        <w:rPr>
          <w:szCs w:val="24"/>
        </w:rPr>
      </w:pPr>
      <w:r w:rsidRPr="00F35A80">
        <w:rPr>
          <w:szCs w:val="24"/>
        </w:rPr>
        <w:t>Skaidrojums var tikt precizēts pēc grozījumiem normatīvajos aktos.</w:t>
      </w:r>
    </w:p>
    <w:sectPr w:rsidR="007D3CBB" w:rsidRPr="00F35A80" w:rsidSect="00A47FBD">
      <w:type w:val="continuous"/>
      <w:pgSz w:w="11906" w:h="16838" w:code="9"/>
      <w:pgMar w:top="1701" w:right="1416" w:bottom="1701" w:left="1559"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99C0" w14:textId="77777777" w:rsidR="00837B82" w:rsidRDefault="00837B82" w:rsidP="0038492F">
      <w:r>
        <w:separator/>
      </w:r>
    </w:p>
    <w:p w14:paraId="298B4D9E" w14:textId="77777777" w:rsidR="00837B82" w:rsidRDefault="00837B82" w:rsidP="0038492F"/>
  </w:endnote>
  <w:endnote w:type="continuationSeparator" w:id="0">
    <w:p w14:paraId="4BA640F4" w14:textId="77777777" w:rsidR="00837B82" w:rsidRDefault="00837B82" w:rsidP="0038492F">
      <w:r>
        <w:continuationSeparator/>
      </w:r>
    </w:p>
    <w:p w14:paraId="4416B32C" w14:textId="77777777" w:rsidR="00837B82" w:rsidRDefault="00837B82" w:rsidP="00384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oranga Black">
    <w:altName w:val="Calibri"/>
    <w:panose1 w:val="00000000000000000000"/>
    <w:charset w:val="4D"/>
    <w:family w:val="auto"/>
    <w:notTrueType/>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3F1D" w14:textId="5F8B566E" w:rsidR="001F7095" w:rsidRPr="006431C1" w:rsidRDefault="001F7095" w:rsidP="006431C1">
    <w:pPr>
      <w:pStyle w:val="Footer"/>
      <w:jc w:val="right"/>
      <w:rPr>
        <w:b/>
        <w:color w:val="633C90"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C44A" w14:textId="77777777" w:rsidR="00837B82" w:rsidRDefault="00837B82" w:rsidP="0038492F">
      <w:r>
        <w:separator/>
      </w:r>
    </w:p>
    <w:p w14:paraId="6D9E13A3" w14:textId="77777777" w:rsidR="00837B82" w:rsidRDefault="00837B82" w:rsidP="0038492F"/>
  </w:footnote>
  <w:footnote w:type="continuationSeparator" w:id="0">
    <w:p w14:paraId="746CA834" w14:textId="77777777" w:rsidR="00837B82" w:rsidRDefault="00837B82" w:rsidP="0038492F">
      <w:r>
        <w:continuationSeparator/>
      </w:r>
    </w:p>
    <w:p w14:paraId="077DCCBA" w14:textId="77777777" w:rsidR="00837B82" w:rsidRDefault="00837B82" w:rsidP="003849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733661"/>
      <w:docPartObj>
        <w:docPartGallery w:val="Page Numbers (Top of Page)"/>
        <w:docPartUnique/>
      </w:docPartObj>
    </w:sdtPr>
    <w:sdtContent>
      <w:p w14:paraId="389FDEB7" w14:textId="7B935989" w:rsidR="00954855" w:rsidRDefault="00954855">
        <w:pPr>
          <w:pStyle w:val="Header"/>
          <w:jc w:val="center"/>
        </w:pPr>
        <w:r>
          <w:fldChar w:fldCharType="begin"/>
        </w:r>
        <w:r>
          <w:instrText>PAGE   \* MERGEFORMAT</w:instrText>
        </w:r>
        <w:r>
          <w:fldChar w:fldCharType="separate"/>
        </w:r>
        <w:r>
          <w:rPr>
            <w:lang w:val="en-GB"/>
          </w:rPr>
          <w:t>2</w:t>
        </w:r>
        <w:r>
          <w:fldChar w:fldCharType="end"/>
        </w:r>
      </w:p>
    </w:sdtContent>
  </w:sdt>
  <w:p w14:paraId="13895A6A" w14:textId="7F73DD03" w:rsidR="001F7095" w:rsidRDefault="001F7095" w:rsidP="006431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089D" w14:textId="16A070EB" w:rsidR="00A71076" w:rsidRDefault="00A71076">
    <w:pPr>
      <w:pStyle w:val="Header"/>
    </w:pPr>
    <w:r>
      <w:rPr>
        <w:noProof/>
      </w:rPr>
      <mc:AlternateContent>
        <mc:Choice Requires="wps">
          <w:drawing>
            <wp:anchor distT="0" distB="0" distL="114300" distR="114300" simplePos="0" relativeHeight="251659264" behindDoc="0" locked="0" layoutInCell="1" allowOverlap="1" wp14:anchorId="2418B779" wp14:editId="2B1B94A8">
              <wp:simplePos x="0" y="0"/>
              <wp:positionH relativeFrom="column">
                <wp:posOffset>-141605</wp:posOffset>
              </wp:positionH>
              <wp:positionV relativeFrom="paragraph">
                <wp:posOffset>200025</wp:posOffset>
              </wp:positionV>
              <wp:extent cx="6120000" cy="0"/>
              <wp:effectExtent l="0" t="38100" r="40005" b="50800"/>
              <wp:wrapNone/>
              <wp:docPr id="1400737686" name="Straight Connector 2"/>
              <wp:cNvGraphicFramePr/>
              <a:graphic xmlns:a="http://schemas.openxmlformats.org/drawingml/2006/main">
                <a:graphicData uri="http://schemas.microsoft.com/office/word/2010/wordprocessingShape">
                  <wps:wsp>
                    <wps:cNvCnPr/>
                    <wps:spPr>
                      <a:xfrm>
                        <a:off x="0" y="0"/>
                        <a:ext cx="6120000" cy="0"/>
                      </a:xfrm>
                      <a:prstGeom prst="line">
                        <a:avLst/>
                      </a:prstGeom>
                      <a:ln w="88900">
                        <a:solidFill>
                          <a:srgbClr val="D5E1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938B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5pt,15.75pt" to="470.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" strokecolor="#d5e141" strokeweight="7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449"/>
    <w:multiLevelType w:val="hybridMultilevel"/>
    <w:tmpl w:val="F6DC1586"/>
    <w:lvl w:ilvl="0" w:tplc="0BF2BBE8">
      <w:start w:val="1"/>
      <w:numFmt w:val="bullet"/>
      <w:lvlText w:val=""/>
      <w:lvlJc w:val="left"/>
      <w:pPr>
        <w:tabs>
          <w:tab w:val="num" w:pos="720"/>
        </w:tabs>
        <w:ind w:left="720" w:hanging="360"/>
      </w:pPr>
      <w:rPr>
        <w:rFonts w:ascii="Wingdings" w:hAnsi="Wingdings" w:hint="default"/>
      </w:rPr>
    </w:lvl>
    <w:lvl w:ilvl="1" w:tplc="445044CA" w:tentative="1">
      <w:start w:val="1"/>
      <w:numFmt w:val="bullet"/>
      <w:lvlText w:val=""/>
      <w:lvlJc w:val="left"/>
      <w:pPr>
        <w:tabs>
          <w:tab w:val="num" w:pos="1440"/>
        </w:tabs>
        <w:ind w:left="1440" w:hanging="360"/>
      </w:pPr>
      <w:rPr>
        <w:rFonts w:ascii="Wingdings" w:hAnsi="Wingdings" w:hint="default"/>
      </w:rPr>
    </w:lvl>
    <w:lvl w:ilvl="2" w:tplc="4DF40A82" w:tentative="1">
      <w:start w:val="1"/>
      <w:numFmt w:val="bullet"/>
      <w:lvlText w:val=""/>
      <w:lvlJc w:val="left"/>
      <w:pPr>
        <w:tabs>
          <w:tab w:val="num" w:pos="2160"/>
        </w:tabs>
        <w:ind w:left="2160" w:hanging="360"/>
      </w:pPr>
      <w:rPr>
        <w:rFonts w:ascii="Wingdings" w:hAnsi="Wingdings" w:hint="default"/>
      </w:rPr>
    </w:lvl>
    <w:lvl w:ilvl="3" w:tplc="571AF9E0" w:tentative="1">
      <w:start w:val="1"/>
      <w:numFmt w:val="bullet"/>
      <w:lvlText w:val=""/>
      <w:lvlJc w:val="left"/>
      <w:pPr>
        <w:tabs>
          <w:tab w:val="num" w:pos="2880"/>
        </w:tabs>
        <w:ind w:left="2880" w:hanging="360"/>
      </w:pPr>
      <w:rPr>
        <w:rFonts w:ascii="Wingdings" w:hAnsi="Wingdings" w:hint="default"/>
      </w:rPr>
    </w:lvl>
    <w:lvl w:ilvl="4" w:tplc="BE50813C" w:tentative="1">
      <w:start w:val="1"/>
      <w:numFmt w:val="bullet"/>
      <w:lvlText w:val=""/>
      <w:lvlJc w:val="left"/>
      <w:pPr>
        <w:tabs>
          <w:tab w:val="num" w:pos="3600"/>
        </w:tabs>
        <w:ind w:left="3600" w:hanging="360"/>
      </w:pPr>
      <w:rPr>
        <w:rFonts w:ascii="Wingdings" w:hAnsi="Wingdings" w:hint="default"/>
      </w:rPr>
    </w:lvl>
    <w:lvl w:ilvl="5" w:tplc="44BC477E" w:tentative="1">
      <w:start w:val="1"/>
      <w:numFmt w:val="bullet"/>
      <w:lvlText w:val=""/>
      <w:lvlJc w:val="left"/>
      <w:pPr>
        <w:tabs>
          <w:tab w:val="num" w:pos="4320"/>
        </w:tabs>
        <w:ind w:left="4320" w:hanging="360"/>
      </w:pPr>
      <w:rPr>
        <w:rFonts w:ascii="Wingdings" w:hAnsi="Wingdings" w:hint="default"/>
      </w:rPr>
    </w:lvl>
    <w:lvl w:ilvl="6" w:tplc="15164F7E" w:tentative="1">
      <w:start w:val="1"/>
      <w:numFmt w:val="bullet"/>
      <w:lvlText w:val=""/>
      <w:lvlJc w:val="left"/>
      <w:pPr>
        <w:tabs>
          <w:tab w:val="num" w:pos="5040"/>
        </w:tabs>
        <w:ind w:left="5040" w:hanging="360"/>
      </w:pPr>
      <w:rPr>
        <w:rFonts w:ascii="Wingdings" w:hAnsi="Wingdings" w:hint="default"/>
      </w:rPr>
    </w:lvl>
    <w:lvl w:ilvl="7" w:tplc="F28A5F28" w:tentative="1">
      <w:start w:val="1"/>
      <w:numFmt w:val="bullet"/>
      <w:lvlText w:val=""/>
      <w:lvlJc w:val="left"/>
      <w:pPr>
        <w:tabs>
          <w:tab w:val="num" w:pos="5760"/>
        </w:tabs>
        <w:ind w:left="5760" w:hanging="360"/>
      </w:pPr>
      <w:rPr>
        <w:rFonts w:ascii="Wingdings" w:hAnsi="Wingdings" w:hint="default"/>
      </w:rPr>
    </w:lvl>
    <w:lvl w:ilvl="8" w:tplc="0BFC0C0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A7D059D"/>
    <w:multiLevelType w:val="hybridMultilevel"/>
    <w:tmpl w:val="05305E0A"/>
    <w:lvl w:ilvl="0" w:tplc="373EA408">
      <w:start w:val="1"/>
      <w:numFmt w:val="bullet"/>
      <w:lvlText w:val=""/>
      <w:lvlJc w:val="left"/>
      <w:pPr>
        <w:tabs>
          <w:tab w:val="num" w:pos="720"/>
        </w:tabs>
        <w:ind w:left="720" w:hanging="360"/>
      </w:pPr>
      <w:rPr>
        <w:rFonts w:ascii="Wingdings" w:hAnsi="Wingdings" w:hint="default"/>
      </w:rPr>
    </w:lvl>
    <w:lvl w:ilvl="1" w:tplc="76A40032" w:tentative="1">
      <w:start w:val="1"/>
      <w:numFmt w:val="bullet"/>
      <w:lvlText w:val=""/>
      <w:lvlJc w:val="left"/>
      <w:pPr>
        <w:tabs>
          <w:tab w:val="num" w:pos="1440"/>
        </w:tabs>
        <w:ind w:left="1440" w:hanging="360"/>
      </w:pPr>
      <w:rPr>
        <w:rFonts w:ascii="Wingdings" w:hAnsi="Wingdings" w:hint="default"/>
      </w:rPr>
    </w:lvl>
    <w:lvl w:ilvl="2" w:tplc="F58224E2" w:tentative="1">
      <w:start w:val="1"/>
      <w:numFmt w:val="bullet"/>
      <w:lvlText w:val=""/>
      <w:lvlJc w:val="left"/>
      <w:pPr>
        <w:tabs>
          <w:tab w:val="num" w:pos="2160"/>
        </w:tabs>
        <w:ind w:left="2160" w:hanging="360"/>
      </w:pPr>
      <w:rPr>
        <w:rFonts w:ascii="Wingdings" w:hAnsi="Wingdings" w:hint="default"/>
      </w:rPr>
    </w:lvl>
    <w:lvl w:ilvl="3" w:tplc="3B4E82E6" w:tentative="1">
      <w:start w:val="1"/>
      <w:numFmt w:val="bullet"/>
      <w:lvlText w:val=""/>
      <w:lvlJc w:val="left"/>
      <w:pPr>
        <w:tabs>
          <w:tab w:val="num" w:pos="2880"/>
        </w:tabs>
        <w:ind w:left="2880" w:hanging="360"/>
      </w:pPr>
      <w:rPr>
        <w:rFonts w:ascii="Wingdings" w:hAnsi="Wingdings" w:hint="default"/>
      </w:rPr>
    </w:lvl>
    <w:lvl w:ilvl="4" w:tplc="49F841FA" w:tentative="1">
      <w:start w:val="1"/>
      <w:numFmt w:val="bullet"/>
      <w:lvlText w:val=""/>
      <w:lvlJc w:val="left"/>
      <w:pPr>
        <w:tabs>
          <w:tab w:val="num" w:pos="3600"/>
        </w:tabs>
        <w:ind w:left="3600" w:hanging="360"/>
      </w:pPr>
      <w:rPr>
        <w:rFonts w:ascii="Wingdings" w:hAnsi="Wingdings" w:hint="default"/>
      </w:rPr>
    </w:lvl>
    <w:lvl w:ilvl="5" w:tplc="9E5A5F3C" w:tentative="1">
      <w:start w:val="1"/>
      <w:numFmt w:val="bullet"/>
      <w:lvlText w:val=""/>
      <w:lvlJc w:val="left"/>
      <w:pPr>
        <w:tabs>
          <w:tab w:val="num" w:pos="4320"/>
        </w:tabs>
        <w:ind w:left="4320" w:hanging="360"/>
      </w:pPr>
      <w:rPr>
        <w:rFonts w:ascii="Wingdings" w:hAnsi="Wingdings" w:hint="default"/>
      </w:rPr>
    </w:lvl>
    <w:lvl w:ilvl="6" w:tplc="D92E477C" w:tentative="1">
      <w:start w:val="1"/>
      <w:numFmt w:val="bullet"/>
      <w:lvlText w:val=""/>
      <w:lvlJc w:val="left"/>
      <w:pPr>
        <w:tabs>
          <w:tab w:val="num" w:pos="5040"/>
        </w:tabs>
        <w:ind w:left="5040" w:hanging="360"/>
      </w:pPr>
      <w:rPr>
        <w:rFonts w:ascii="Wingdings" w:hAnsi="Wingdings" w:hint="default"/>
      </w:rPr>
    </w:lvl>
    <w:lvl w:ilvl="7" w:tplc="E0CC96A8" w:tentative="1">
      <w:start w:val="1"/>
      <w:numFmt w:val="bullet"/>
      <w:lvlText w:val=""/>
      <w:lvlJc w:val="left"/>
      <w:pPr>
        <w:tabs>
          <w:tab w:val="num" w:pos="5760"/>
        </w:tabs>
        <w:ind w:left="5760" w:hanging="360"/>
      </w:pPr>
      <w:rPr>
        <w:rFonts w:ascii="Wingdings" w:hAnsi="Wingdings" w:hint="default"/>
      </w:rPr>
    </w:lvl>
    <w:lvl w:ilvl="8" w:tplc="1A2211C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39F7093"/>
    <w:multiLevelType w:val="hybridMultilevel"/>
    <w:tmpl w:val="E96C6B5E"/>
    <w:lvl w:ilvl="0" w:tplc="0409000D">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17F01476"/>
    <w:multiLevelType w:val="hybridMultilevel"/>
    <w:tmpl w:val="587AB23C"/>
    <w:lvl w:ilvl="0" w:tplc="280E0EC4">
      <w:start w:val="1"/>
      <w:numFmt w:val="bullet"/>
      <w:lvlText w:val=""/>
      <w:lvlJc w:val="left"/>
      <w:pPr>
        <w:tabs>
          <w:tab w:val="num" w:pos="720"/>
        </w:tabs>
        <w:ind w:left="720" w:hanging="360"/>
      </w:pPr>
      <w:rPr>
        <w:rFonts w:ascii="Wingdings" w:hAnsi="Wingdings" w:hint="default"/>
      </w:rPr>
    </w:lvl>
    <w:lvl w:ilvl="1" w:tplc="EBBE68D8" w:tentative="1">
      <w:start w:val="1"/>
      <w:numFmt w:val="bullet"/>
      <w:lvlText w:val=""/>
      <w:lvlJc w:val="left"/>
      <w:pPr>
        <w:tabs>
          <w:tab w:val="num" w:pos="1440"/>
        </w:tabs>
        <w:ind w:left="1440" w:hanging="360"/>
      </w:pPr>
      <w:rPr>
        <w:rFonts w:ascii="Wingdings" w:hAnsi="Wingdings" w:hint="default"/>
      </w:rPr>
    </w:lvl>
    <w:lvl w:ilvl="2" w:tplc="A4805786" w:tentative="1">
      <w:start w:val="1"/>
      <w:numFmt w:val="bullet"/>
      <w:lvlText w:val=""/>
      <w:lvlJc w:val="left"/>
      <w:pPr>
        <w:tabs>
          <w:tab w:val="num" w:pos="2160"/>
        </w:tabs>
        <w:ind w:left="2160" w:hanging="360"/>
      </w:pPr>
      <w:rPr>
        <w:rFonts w:ascii="Wingdings" w:hAnsi="Wingdings" w:hint="default"/>
      </w:rPr>
    </w:lvl>
    <w:lvl w:ilvl="3" w:tplc="44CCDCA8" w:tentative="1">
      <w:start w:val="1"/>
      <w:numFmt w:val="bullet"/>
      <w:lvlText w:val=""/>
      <w:lvlJc w:val="left"/>
      <w:pPr>
        <w:tabs>
          <w:tab w:val="num" w:pos="2880"/>
        </w:tabs>
        <w:ind w:left="2880" w:hanging="360"/>
      </w:pPr>
      <w:rPr>
        <w:rFonts w:ascii="Wingdings" w:hAnsi="Wingdings" w:hint="default"/>
      </w:rPr>
    </w:lvl>
    <w:lvl w:ilvl="4" w:tplc="CCCC6A5E" w:tentative="1">
      <w:start w:val="1"/>
      <w:numFmt w:val="bullet"/>
      <w:lvlText w:val=""/>
      <w:lvlJc w:val="left"/>
      <w:pPr>
        <w:tabs>
          <w:tab w:val="num" w:pos="3600"/>
        </w:tabs>
        <w:ind w:left="3600" w:hanging="360"/>
      </w:pPr>
      <w:rPr>
        <w:rFonts w:ascii="Wingdings" w:hAnsi="Wingdings" w:hint="default"/>
      </w:rPr>
    </w:lvl>
    <w:lvl w:ilvl="5" w:tplc="F1943F9E" w:tentative="1">
      <w:start w:val="1"/>
      <w:numFmt w:val="bullet"/>
      <w:lvlText w:val=""/>
      <w:lvlJc w:val="left"/>
      <w:pPr>
        <w:tabs>
          <w:tab w:val="num" w:pos="4320"/>
        </w:tabs>
        <w:ind w:left="4320" w:hanging="360"/>
      </w:pPr>
      <w:rPr>
        <w:rFonts w:ascii="Wingdings" w:hAnsi="Wingdings" w:hint="default"/>
      </w:rPr>
    </w:lvl>
    <w:lvl w:ilvl="6" w:tplc="EE0A9A44" w:tentative="1">
      <w:start w:val="1"/>
      <w:numFmt w:val="bullet"/>
      <w:lvlText w:val=""/>
      <w:lvlJc w:val="left"/>
      <w:pPr>
        <w:tabs>
          <w:tab w:val="num" w:pos="5040"/>
        </w:tabs>
        <w:ind w:left="5040" w:hanging="360"/>
      </w:pPr>
      <w:rPr>
        <w:rFonts w:ascii="Wingdings" w:hAnsi="Wingdings" w:hint="default"/>
      </w:rPr>
    </w:lvl>
    <w:lvl w:ilvl="7" w:tplc="AE44F798" w:tentative="1">
      <w:start w:val="1"/>
      <w:numFmt w:val="bullet"/>
      <w:lvlText w:val=""/>
      <w:lvlJc w:val="left"/>
      <w:pPr>
        <w:tabs>
          <w:tab w:val="num" w:pos="5760"/>
        </w:tabs>
        <w:ind w:left="5760" w:hanging="360"/>
      </w:pPr>
      <w:rPr>
        <w:rFonts w:ascii="Wingdings" w:hAnsi="Wingdings" w:hint="default"/>
      </w:rPr>
    </w:lvl>
    <w:lvl w:ilvl="8" w:tplc="4AAAEA6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5116B0"/>
    <w:multiLevelType w:val="hybridMultilevel"/>
    <w:tmpl w:val="98B03AFE"/>
    <w:lvl w:ilvl="0" w:tplc="606A4654">
      <w:start w:val="1"/>
      <w:numFmt w:val="decimal"/>
      <w:lvlText w:val="%1)"/>
      <w:lvlJc w:val="left"/>
      <w:pPr>
        <w:ind w:left="1695" w:hanging="9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EBF2D74"/>
    <w:multiLevelType w:val="hybridMultilevel"/>
    <w:tmpl w:val="0A70B9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0A51177"/>
    <w:multiLevelType w:val="hybridMultilevel"/>
    <w:tmpl w:val="3DAEABB6"/>
    <w:lvl w:ilvl="0" w:tplc="E8BACF54">
      <w:start w:val="1"/>
      <w:numFmt w:val="decimal"/>
      <w:lvlText w:val="%1."/>
      <w:lvlJc w:val="left"/>
      <w:pPr>
        <w:ind w:left="720" w:hanging="360"/>
      </w:pPr>
      <w:rPr>
        <w:color w:val="633C90" w:themeColor="background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4460D0"/>
    <w:multiLevelType w:val="multilevel"/>
    <w:tmpl w:val="E098C93E"/>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Times New Roman" w:hAnsi="Times New Roman" w:hint="default"/>
        <w:i w:val="0"/>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10" w15:restartNumberingAfterBreak="0">
    <w:nsid w:val="24DA6D78"/>
    <w:multiLevelType w:val="hybridMultilevel"/>
    <w:tmpl w:val="BCCC7E90"/>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131C3D"/>
    <w:multiLevelType w:val="hybridMultilevel"/>
    <w:tmpl w:val="EFA0720A"/>
    <w:lvl w:ilvl="0" w:tplc="8DC08AD2">
      <w:start w:val="1"/>
      <w:numFmt w:val="bullet"/>
      <w:lvlText w:val=""/>
      <w:lvlJc w:val="left"/>
      <w:pPr>
        <w:tabs>
          <w:tab w:val="num" w:pos="720"/>
        </w:tabs>
        <w:ind w:left="720" w:hanging="360"/>
      </w:pPr>
      <w:rPr>
        <w:rFonts w:ascii="Wingdings" w:hAnsi="Wingdings" w:hint="default"/>
      </w:rPr>
    </w:lvl>
    <w:lvl w:ilvl="1" w:tplc="2D706E34" w:tentative="1">
      <w:start w:val="1"/>
      <w:numFmt w:val="bullet"/>
      <w:lvlText w:val=""/>
      <w:lvlJc w:val="left"/>
      <w:pPr>
        <w:tabs>
          <w:tab w:val="num" w:pos="1440"/>
        </w:tabs>
        <w:ind w:left="1440" w:hanging="360"/>
      </w:pPr>
      <w:rPr>
        <w:rFonts w:ascii="Wingdings" w:hAnsi="Wingdings" w:hint="default"/>
      </w:rPr>
    </w:lvl>
    <w:lvl w:ilvl="2" w:tplc="57387DC0" w:tentative="1">
      <w:start w:val="1"/>
      <w:numFmt w:val="bullet"/>
      <w:lvlText w:val=""/>
      <w:lvlJc w:val="left"/>
      <w:pPr>
        <w:tabs>
          <w:tab w:val="num" w:pos="2160"/>
        </w:tabs>
        <w:ind w:left="2160" w:hanging="360"/>
      </w:pPr>
      <w:rPr>
        <w:rFonts w:ascii="Wingdings" w:hAnsi="Wingdings" w:hint="default"/>
      </w:rPr>
    </w:lvl>
    <w:lvl w:ilvl="3" w:tplc="D0666DA8" w:tentative="1">
      <w:start w:val="1"/>
      <w:numFmt w:val="bullet"/>
      <w:lvlText w:val=""/>
      <w:lvlJc w:val="left"/>
      <w:pPr>
        <w:tabs>
          <w:tab w:val="num" w:pos="2880"/>
        </w:tabs>
        <w:ind w:left="2880" w:hanging="360"/>
      </w:pPr>
      <w:rPr>
        <w:rFonts w:ascii="Wingdings" w:hAnsi="Wingdings" w:hint="default"/>
      </w:rPr>
    </w:lvl>
    <w:lvl w:ilvl="4" w:tplc="30B86C00" w:tentative="1">
      <w:start w:val="1"/>
      <w:numFmt w:val="bullet"/>
      <w:lvlText w:val=""/>
      <w:lvlJc w:val="left"/>
      <w:pPr>
        <w:tabs>
          <w:tab w:val="num" w:pos="3600"/>
        </w:tabs>
        <w:ind w:left="3600" w:hanging="360"/>
      </w:pPr>
      <w:rPr>
        <w:rFonts w:ascii="Wingdings" w:hAnsi="Wingdings" w:hint="default"/>
      </w:rPr>
    </w:lvl>
    <w:lvl w:ilvl="5" w:tplc="AEB03EC4" w:tentative="1">
      <w:start w:val="1"/>
      <w:numFmt w:val="bullet"/>
      <w:lvlText w:val=""/>
      <w:lvlJc w:val="left"/>
      <w:pPr>
        <w:tabs>
          <w:tab w:val="num" w:pos="4320"/>
        </w:tabs>
        <w:ind w:left="4320" w:hanging="360"/>
      </w:pPr>
      <w:rPr>
        <w:rFonts w:ascii="Wingdings" w:hAnsi="Wingdings" w:hint="default"/>
      </w:rPr>
    </w:lvl>
    <w:lvl w:ilvl="6" w:tplc="501CA322" w:tentative="1">
      <w:start w:val="1"/>
      <w:numFmt w:val="bullet"/>
      <w:lvlText w:val=""/>
      <w:lvlJc w:val="left"/>
      <w:pPr>
        <w:tabs>
          <w:tab w:val="num" w:pos="5040"/>
        </w:tabs>
        <w:ind w:left="5040" w:hanging="360"/>
      </w:pPr>
      <w:rPr>
        <w:rFonts w:ascii="Wingdings" w:hAnsi="Wingdings" w:hint="default"/>
      </w:rPr>
    </w:lvl>
    <w:lvl w:ilvl="7" w:tplc="DD64C440" w:tentative="1">
      <w:start w:val="1"/>
      <w:numFmt w:val="bullet"/>
      <w:lvlText w:val=""/>
      <w:lvlJc w:val="left"/>
      <w:pPr>
        <w:tabs>
          <w:tab w:val="num" w:pos="5760"/>
        </w:tabs>
        <w:ind w:left="5760" w:hanging="360"/>
      </w:pPr>
      <w:rPr>
        <w:rFonts w:ascii="Wingdings" w:hAnsi="Wingdings" w:hint="default"/>
      </w:rPr>
    </w:lvl>
    <w:lvl w:ilvl="8" w:tplc="6E6477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6CE35DA"/>
    <w:multiLevelType w:val="hybridMultilevel"/>
    <w:tmpl w:val="70E0D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A960A2"/>
    <w:multiLevelType w:val="hybridMultilevel"/>
    <w:tmpl w:val="C28AB4D6"/>
    <w:lvl w:ilvl="0" w:tplc="228A8D9A">
      <w:start w:val="1"/>
      <w:numFmt w:val="bullet"/>
      <w:lvlText w:val=""/>
      <w:lvlJc w:val="left"/>
      <w:pPr>
        <w:tabs>
          <w:tab w:val="num" w:pos="720"/>
        </w:tabs>
        <w:ind w:left="720" w:hanging="360"/>
      </w:pPr>
      <w:rPr>
        <w:rFonts w:ascii="Wingdings" w:hAnsi="Wingdings" w:hint="default"/>
      </w:rPr>
    </w:lvl>
    <w:lvl w:ilvl="1" w:tplc="DBB0A9EE" w:tentative="1">
      <w:start w:val="1"/>
      <w:numFmt w:val="bullet"/>
      <w:lvlText w:val=""/>
      <w:lvlJc w:val="left"/>
      <w:pPr>
        <w:tabs>
          <w:tab w:val="num" w:pos="1440"/>
        </w:tabs>
        <w:ind w:left="1440" w:hanging="360"/>
      </w:pPr>
      <w:rPr>
        <w:rFonts w:ascii="Wingdings" w:hAnsi="Wingdings" w:hint="default"/>
      </w:rPr>
    </w:lvl>
    <w:lvl w:ilvl="2" w:tplc="C0BA1BA6" w:tentative="1">
      <w:start w:val="1"/>
      <w:numFmt w:val="bullet"/>
      <w:lvlText w:val=""/>
      <w:lvlJc w:val="left"/>
      <w:pPr>
        <w:tabs>
          <w:tab w:val="num" w:pos="2160"/>
        </w:tabs>
        <w:ind w:left="2160" w:hanging="360"/>
      </w:pPr>
      <w:rPr>
        <w:rFonts w:ascii="Wingdings" w:hAnsi="Wingdings" w:hint="default"/>
      </w:rPr>
    </w:lvl>
    <w:lvl w:ilvl="3" w:tplc="09A8C94A" w:tentative="1">
      <w:start w:val="1"/>
      <w:numFmt w:val="bullet"/>
      <w:lvlText w:val=""/>
      <w:lvlJc w:val="left"/>
      <w:pPr>
        <w:tabs>
          <w:tab w:val="num" w:pos="2880"/>
        </w:tabs>
        <w:ind w:left="2880" w:hanging="360"/>
      </w:pPr>
      <w:rPr>
        <w:rFonts w:ascii="Wingdings" w:hAnsi="Wingdings" w:hint="default"/>
      </w:rPr>
    </w:lvl>
    <w:lvl w:ilvl="4" w:tplc="D820F42A" w:tentative="1">
      <w:start w:val="1"/>
      <w:numFmt w:val="bullet"/>
      <w:lvlText w:val=""/>
      <w:lvlJc w:val="left"/>
      <w:pPr>
        <w:tabs>
          <w:tab w:val="num" w:pos="3600"/>
        </w:tabs>
        <w:ind w:left="3600" w:hanging="360"/>
      </w:pPr>
      <w:rPr>
        <w:rFonts w:ascii="Wingdings" w:hAnsi="Wingdings" w:hint="default"/>
      </w:rPr>
    </w:lvl>
    <w:lvl w:ilvl="5" w:tplc="AD0EA5BE" w:tentative="1">
      <w:start w:val="1"/>
      <w:numFmt w:val="bullet"/>
      <w:lvlText w:val=""/>
      <w:lvlJc w:val="left"/>
      <w:pPr>
        <w:tabs>
          <w:tab w:val="num" w:pos="4320"/>
        </w:tabs>
        <w:ind w:left="4320" w:hanging="360"/>
      </w:pPr>
      <w:rPr>
        <w:rFonts w:ascii="Wingdings" w:hAnsi="Wingdings" w:hint="default"/>
      </w:rPr>
    </w:lvl>
    <w:lvl w:ilvl="6" w:tplc="EB00DE92" w:tentative="1">
      <w:start w:val="1"/>
      <w:numFmt w:val="bullet"/>
      <w:lvlText w:val=""/>
      <w:lvlJc w:val="left"/>
      <w:pPr>
        <w:tabs>
          <w:tab w:val="num" w:pos="5040"/>
        </w:tabs>
        <w:ind w:left="5040" w:hanging="360"/>
      </w:pPr>
      <w:rPr>
        <w:rFonts w:ascii="Wingdings" w:hAnsi="Wingdings" w:hint="default"/>
      </w:rPr>
    </w:lvl>
    <w:lvl w:ilvl="7" w:tplc="150E202C" w:tentative="1">
      <w:start w:val="1"/>
      <w:numFmt w:val="bullet"/>
      <w:lvlText w:val=""/>
      <w:lvlJc w:val="left"/>
      <w:pPr>
        <w:tabs>
          <w:tab w:val="num" w:pos="5760"/>
        </w:tabs>
        <w:ind w:left="5760" w:hanging="360"/>
      </w:pPr>
      <w:rPr>
        <w:rFonts w:ascii="Wingdings" w:hAnsi="Wingdings" w:hint="default"/>
      </w:rPr>
    </w:lvl>
    <w:lvl w:ilvl="8" w:tplc="A09850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829EC"/>
    <w:multiLevelType w:val="hybridMultilevel"/>
    <w:tmpl w:val="EB94177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3847FB"/>
    <w:multiLevelType w:val="hybridMultilevel"/>
    <w:tmpl w:val="50C048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404489"/>
    <w:multiLevelType w:val="hybridMultilevel"/>
    <w:tmpl w:val="8D2EA99C"/>
    <w:lvl w:ilvl="0" w:tplc="754C5422">
      <w:start w:val="1"/>
      <w:numFmt w:val="decimal"/>
      <w:lvlText w:val="%1."/>
      <w:lvlJc w:val="left"/>
      <w:pPr>
        <w:ind w:left="1440" w:hanging="360"/>
      </w:pPr>
      <w:rPr>
        <w:rFonts w:asciiTheme="minorHAnsi" w:eastAsiaTheme="minorHAnsi" w:hAnsiTheme="minorHAnsi" w:cstheme="minorBidi"/>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4BC160E3"/>
    <w:multiLevelType w:val="hybridMultilevel"/>
    <w:tmpl w:val="0922BFFC"/>
    <w:lvl w:ilvl="0" w:tplc="B608F49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9263B9"/>
    <w:multiLevelType w:val="hybridMultilevel"/>
    <w:tmpl w:val="0DA85F02"/>
    <w:lvl w:ilvl="0" w:tplc="69EE32E8">
      <w:start w:val="1"/>
      <w:numFmt w:val="bullet"/>
      <w:lvlText w:val=""/>
      <w:lvlJc w:val="left"/>
      <w:pPr>
        <w:tabs>
          <w:tab w:val="num" w:pos="720"/>
        </w:tabs>
        <w:ind w:left="720" w:hanging="360"/>
      </w:pPr>
      <w:rPr>
        <w:rFonts w:ascii="Wingdings" w:hAnsi="Wingdings" w:hint="default"/>
      </w:rPr>
    </w:lvl>
    <w:lvl w:ilvl="1" w:tplc="60F89284" w:tentative="1">
      <w:start w:val="1"/>
      <w:numFmt w:val="bullet"/>
      <w:lvlText w:val=""/>
      <w:lvlJc w:val="left"/>
      <w:pPr>
        <w:tabs>
          <w:tab w:val="num" w:pos="1440"/>
        </w:tabs>
        <w:ind w:left="1440" w:hanging="360"/>
      </w:pPr>
      <w:rPr>
        <w:rFonts w:ascii="Wingdings" w:hAnsi="Wingdings" w:hint="default"/>
      </w:rPr>
    </w:lvl>
    <w:lvl w:ilvl="2" w:tplc="44D6303A" w:tentative="1">
      <w:start w:val="1"/>
      <w:numFmt w:val="bullet"/>
      <w:lvlText w:val=""/>
      <w:lvlJc w:val="left"/>
      <w:pPr>
        <w:tabs>
          <w:tab w:val="num" w:pos="2160"/>
        </w:tabs>
        <w:ind w:left="2160" w:hanging="360"/>
      </w:pPr>
      <w:rPr>
        <w:rFonts w:ascii="Wingdings" w:hAnsi="Wingdings" w:hint="default"/>
      </w:rPr>
    </w:lvl>
    <w:lvl w:ilvl="3" w:tplc="A8F08012" w:tentative="1">
      <w:start w:val="1"/>
      <w:numFmt w:val="bullet"/>
      <w:lvlText w:val=""/>
      <w:lvlJc w:val="left"/>
      <w:pPr>
        <w:tabs>
          <w:tab w:val="num" w:pos="2880"/>
        </w:tabs>
        <w:ind w:left="2880" w:hanging="360"/>
      </w:pPr>
      <w:rPr>
        <w:rFonts w:ascii="Wingdings" w:hAnsi="Wingdings" w:hint="default"/>
      </w:rPr>
    </w:lvl>
    <w:lvl w:ilvl="4" w:tplc="CB7E1CD6" w:tentative="1">
      <w:start w:val="1"/>
      <w:numFmt w:val="bullet"/>
      <w:lvlText w:val=""/>
      <w:lvlJc w:val="left"/>
      <w:pPr>
        <w:tabs>
          <w:tab w:val="num" w:pos="3600"/>
        </w:tabs>
        <w:ind w:left="3600" w:hanging="360"/>
      </w:pPr>
      <w:rPr>
        <w:rFonts w:ascii="Wingdings" w:hAnsi="Wingdings" w:hint="default"/>
      </w:rPr>
    </w:lvl>
    <w:lvl w:ilvl="5" w:tplc="922AE304" w:tentative="1">
      <w:start w:val="1"/>
      <w:numFmt w:val="bullet"/>
      <w:lvlText w:val=""/>
      <w:lvlJc w:val="left"/>
      <w:pPr>
        <w:tabs>
          <w:tab w:val="num" w:pos="4320"/>
        </w:tabs>
        <w:ind w:left="4320" w:hanging="360"/>
      </w:pPr>
      <w:rPr>
        <w:rFonts w:ascii="Wingdings" w:hAnsi="Wingdings" w:hint="default"/>
      </w:rPr>
    </w:lvl>
    <w:lvl w:ilvl="6" w:tplc="A0EE59BA" w:tentative="1">
      <w:start w:val="1"/>
      <w:numFmt w:val="bullet"/>
      <w:lvlText w:val=""/>
      <w:lvlJc w:val="left"/>
      <w:pPr>
        <w:tabs>
          <w:tab w:val="num" w:pos="5040"/>
        </w:tabs>
        <w:ind w:left="5040" w:hanging="360"/>
      </w:pPr>
      <w:rPr>
        <w:rFonts w:ascii="Wingdings" w:hAnsi="Wingdings" w:hint="default"/>
      </w:rPr>
    </w:lvl>
    <w:lvl w:ilvl="7" w:tplc="C44ABF4C" w:tentative="1">
      <w:start w:val="1"/>
      <w:numFmt w:val="bullet"/>
      <w:lvlText w:val=""/>
      <w:lvlJc w:val="left"/>
      <w:pPr>
        <w:tabs>
          <w:tab w:val="num" w:pos="5760"/>
        </w:tabs>
        <w:ind w:left="5760" w:hanging="360"/>
      </w:pPr>
      <w:rPr>
        <w:rFonts w:ascii="Wingdings" w:hAnsi="Wingdings" w:hint="default"/>
      </w:rPr>
    </w:lvl>
    <w:lvl w:ilvl="8" w:tplc="451CD4F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202935"/>
    <w:multiLevelType w:val="hybridMultilevel"/>
    <w:tmpl w:val="039606FA"/>
    <w:lvl w:ilvl="0" w:tplc="0426000D">
      <w:start w:val="1"/>
      <w:numFmt w:val="bullet"/>
      <w:lvlText w:val=""/>
      <w:lvlJc w:val="left"/>
      <w:pPr>
        <w:ind w:left="1440" w:hanging="360"/>
      </w:pPr>
      <w:rPr>
        <w:rFonts w:ascii="Wingdings" w:hAnsi="Wingding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67E633B3"/>
    <w:multiLevelType w:val="hybridMultilevel"/>
    <w:tmpl w:val="21447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06083D"/>
    <w:multiLevelType w:val="hybridMultilevel"/>
    <w:tmpl w:val="99722350"/>
    <w:lvl w:ilvl="0" w:tplc="FD80E0BA">
      <w:start w:val="1"/>
      <w:numFmt w:val="bullet"/>
      <w:lvlText w:val=""/>
      <w:lvlJc w:val="left"/>
      <w:pPr>
        <w:tabs>
          <w:tab w:val="num" w:pos="720"/>
        </w:tabs>
        <w:ind w:left="720" w:hanging="360"/>
      </w:pPr>
      <w:rPr>
        <w:rFonts w:ascii="Wingdings" w:hAnsi="Wingdings" w:hint="default"/>
      </w:rPr>
    </w:lvl>
    <w:lvl w:ilvl="1" w:tplc="C944E1DA" w:tentative="1">
      <w:start w:val="1"/>
      <w:numFmt w:val="bullet"/>
      <w:lvlText w:val=""/>
      <w:lvlJc w:val="left"/>
      <w:pPr>
        <w:tabs>
          <w:tab w:val="num" w:pos="1440"/>
        </w:tabs>
        <w:ind w:left="1440" w:hanging="360"/>
      </w:pPr>
      <w:rPr>
        <w:rFonts w:ascii="Wingdings" w:hAnsi="Wingdings" w:hint="default"/>
      </w:rPr>
    </w:lvl>
    <w:lvl w:ilvl="2" w:tplc="EF6E0B32" w:tentative="1">
      <w:start w:val="1"/>
      <w:numFmt w:val="bullet"/>
      <w:lvlText w:val=""/>
      <w:lvlJc w:val="left"/>
      <w:pPr>
        <w:tabs>
          <w:tab w:val="num" w:pos="2160"/>
        </w:tabs>
        <w:ind w:left="2160" w:hanging="360"/>
      </w:pPr>
      <w:rPr>
        <w:rFonts w:ascii="Wingdings" w:hAnsi="Wingdings" w:hint="default"/>
      </w:rPr>
    </w:lvl>
    <w:lvl w:ilvl="3" w:tplc="DA50E186" w:tentative="1">
      <w:start w:val="1"/>
      <w:numFmt w:val="bullet"/>
      <w:lvlText w:val=""/>
      <w:lvlJc w:val="left"/>
      <w:pPr>
        <w:tabs>
          <w:tab w:val="num" w:pos="2880"/>
        </w:tabs>
        <w:ind w:left="2880" w:hanging="360"/>
      </w:pPr>
      <w:rPr>
        <w:rFonts w:ascii="Wingdings" w:hAnsi="Wingdings" w:hint="default"/>
      </w:rPr>
    </w:lvl>
    <w:lvl w:ilvl="4" w:tplc="6ACC7996" w:tentative="1">
      <w:start w:val="1"/>
      <w:numFmt w:val="bullet"/>
      <w:lvlText w:val=""/>
      <w:lvlJc w:val="left"/>
      <w:pPr>
        <w:tabs>
          <w:tab w:val="num" w:pos="3600"/>
        </w:tabs>
        <w:ind w:left="3600" w:hanging="360"/>
      </w:pPr>
      <w:rPr>
        <w:rFonts w:ascii="Wingdings" w:hAnsi="Wingdings" w:hint="default"/>
      </w:rPr>
    </w:lvl>
    <w:lvl w:ilvl="5" w:tplc="E1A2C614" w:tentative="1">
      <w:start w:val="1"/>
      <w:numFmt w:val="bullet"/>
      <w:lvlText w:val=""/>
      <w:lvlJc w:val="left"/>
      <w:pPr>
        <w:tabs>
          <w:tab w:val="num" w:pos="4320"/>
        </w:tabs>
        <w:ind w:left="4320" w:hanging="360"/>
      </w:pPr>
      <w:rPr>
        <w:rFonts w:ascii="Wingdings" w:hAnsi="Wingdings" w:hint="default"/>
      </w:rPr>
    </w:lvl>
    <w:lvl w:ilvl="6" w:tplc="61A2E11A" w:tentative="1">
      <w:start w:val="1"/>
      <w:numFmt w:val="bullet"/>
      <w:lvlText w:val=""/>
      <w:lvlJc w:val="left"/>
      <w:pPr>
        <w:tabs>
          <w:tab w:val="num" w:pos="5040"/>
        </w:tabs>
        <w:ind w:left="5040" w:hanging="360"/>
      </w:pPr>
      <w:rPr>
        <w:rFonts w:ascii="Wingdings" w:hAnsi="Wingdings" w:hint="default"/>
      </w:rPr>
    </w:lvl>
    <w:lvl w:ilvl="7" w:tplc="6298B786" w:tentative="1">
      <w:start w:val="1"/>
      <w:numFmt w:val="bullet"/>
      <w:lvlText w:val=""/>
      <w:lvlJc w:val="left"/>
      <w:pPr>
        <w:tabs>
          <w:tab w:val="num" w:pos="5760"/>
        </w:tabs>
        <w:ind w:left="5760" w:hanging="360"/>
      </w:pPr>
      <w:rPr>
        <w:rFonts w:ascii="Wingdings" w:hAnsi="Wingdings" w:hint="default"/>
      </w:rPr>
    </w:lvl>
    <w:lvl w:ilvl="8" w:tplc="3CCCD7E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71F92D92"/>
    <w:multiLevelType w:val="hybridMultilevel"/>
    <w:tmpl w:val="6F02FA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44490079">
    <w:abstractNumId w:val="24"/>
  </w:num>
  <w:num w:numId="2" w16cid:durableId="1711370515">
    <w:abstractNumId w:val="3"/>
  </w:num>
  <w:num w:numId="3" w16cid:durableId="354618339">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16cid:durableId="1700160277">
    <w:abstractNumId w:val="20"/>
  </w:num>
  <w:num w:numId="5" w16cid:durableId="1540777548">
    <w:abstractNumId w:val="12"/>
  </w:num>
  <w:num w:numId="6" w16cid:durableId="1371489024">
    <w:abstractNumId w:val="26"/>
  </w:num>
  <w:num w:numId="7" w16cid:durableId="251553706">
    <w:abstractNumId w:val="1"/>
  </w:num>
  <w:num w:numId="8" w16cid:durableId="1695616792">
    <w:abstractNumId w:val="18"/>
  </w:num>
  <w:num w:numId="9" w16cid:durableId="923297671">
    <w:abstractNumId w:val="22"/>
  </w:num>
  <w:num w:numId="10" w16cid:durableId="1513302339">
    <w:abstractNumId w:val="13"/>
  </w:num>
  <w:num w:numId="11" w16cid:durableId="115419246">
    <w:abstractNumId w:val="23"/>
  </w:num>
  <w:num w:numId="12" w16cid:durableId="2036036414">
    <w:abstractNumId w:val="0"/>
  </w:num>
  <w:num w:numId="13" w16cid:durableId="451633578">
    <w:abstractNumId w:val="5"/>
  </w:num>
  <w:num w:numId="14" w16cid:durableId="2126800766">
    <w:abstractNumId w:val="2"/>
  </w:num>
  <w:num w:numId="15" w16cid:durableId="430781051">
    <w:abstractNumId w:val="11"/>
  </w:num>
  <w:num w:numId="16" w16cid:durableId="96994337">
    <w:abstractNumId w:val="19"/>
  </w:num>
  <w:num w:numId="17" w16cid:durableId="122432679">
    <w:abstractNumId w:val="14"/>
  </w:num>
  <w:num w:numId="18" w16cid:durableId="1655181661">
    <w:abstractNumId w:val="4"/>
  </w:num>
  <w:num w:numId="19" w16cid:durableId="877086904">
    <w:abstractNumId w:val="7"/>
  </w:num>
  <w:num w:numId="20" w16cid:durableId="175854009">
    <w:abstractNumId w:val="8"/>
  </w:num>
  <w:num w:numId="21" w16cid:durableId="2095513959">
    <w:abstractNumId w:val="12"/>
  </w:num>
  <w:num w:numId="22" w16cid:durableId="292951062">
    <w:abstractNumId w:val="24"/>
  </w:num>
  <w:num w:numId="23" w16cid:durableId="481578165">
    <w:abstractNumId w:val="15"/>
  </w:num>
  <w:num w:numId="24" w16cid:durableId="1980499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6321708">
    <w:abstractNumId w:val="16"/>
  </w:num>
  <w:num w:numId="26" w16cid:durableId="1808473212">
    <w:abstractNumId w:val="6"/>
  </w:num>
  <w:num w:numId="27" w16cid:durableId="1576625736">
    <w:abstractNumId w:val="17"/>
  </w:num>
  <w:num w:numId="28" w16cid:durableId="263466398">
    <w:abstractNumId w:val="21"/>
  </w:num>
  <w:num w:numId="29" w16cid:durableId="531765049">
    <w:abstractNumId w:val="10"/>
  </w:num>
  <w:num w:numId="30" w16cid:durableId="51315005">
    <w:abstractNumId w:val="25"/>
  </w:num>
  <w:num w:numId="31" w16cid:durableId="2084718092">
    <w:abstractNumId w:val="9"/>
  </w:num>
  <w:num w:numId="32" w16cid:durableId="1273047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BA"/>
    <w:rsid w:val="000007B9"/>
    <w:rsid w:val="00005F80"/>
    <w:rsid w:val="000107EA"/>
    <w:rsid w:val="00022FD7"/>
    <w:rsid w:val="00027561"/>
    <w:rsid w:val="0006130C"/>
    <w:rsid w:val="00065480"/>
    <w:rsid w:val="00072FB3"/>
    <w:rsid w:val="00077AA1"/>
    <w:rsid w:val="000914A2"/>
    <w:rsid w:val="00094191"/>
    <w:rsid w:val="000946D4"/>
    <w:rsid w:val="000A3924"/>
    <w:rsid w:val="000A3AFB"/>
    <w:rsid w:val="000F1D37"/>
    <w:rsid w:val="000F2252"/>
    <w:rsid w:val="000F6A62"/>
    <w:rsid w:val="00117236"/>
    <w:rsid w:val="001179FC"/>
    <w:rsid w:val="00120B8C"/>
    <w:rsid w:val="00135B25"/>
    <w:rsid w:val="00144B28"/>
    <w:rsid w:val="00145B3A"/>
    <w:rsid w:val="0015338A"/>
    <w:rsid w:val="00153DCE"/>
    <w:rsid w:val="0015757D"/>
    <w:rsid w:val="001B03A5"/>
    <w:rsid w:val="001B3FD0"/>
    <w:rsid w:val="001B71D5"/>
    <w:rsid w:val="001B7D50"/>
    <w:rsid w:val="001D4B26"/>
    <w:rsid w:val="001E5049"/>
    <w:rsid w:val="001F7095"/>
    <w:rsid w:val="0021530A"/>
    <w:rsid w:val="00221049"/>
    <w:rsid w:val="00221C85"/>
    <w:rsid w:val="00223874"/>
    <w:rsid w:val="00227CFF"/>
    <w:rsid w:val="002309FA"/>
    <w:rsid w:val="0023537E"/>
    <w:rsid w:val="00244CB8"/>
    <w:rsid w:val="002467F5"/>
    <w:rsid w:val="00287440"/>
    <w:rsid w:val="00293258"/>
    <w:rsid w:val="002937E7"/>
    <w:rsid w:val="00293D5F"/>
    <w:rsid w:val="002A7C2C"/>
    <w:rsid w:val="0031210C"/>
    <w:rsid w:val="0031382F"/>
    <w:rsid w:val="00352C90"/>
    <w:rsid w:val="00352CF7"/>
    <w:rsid w:val="00376DDC"/>
    <w:rsid w:val="0038492F"/>
    <w:rsid w:val="003911D1"/>
    <w:rsid w:val="003970DA"/>
    <w:rsid w:val="003C0AC3"/>
    <w:rsid w:val="003D5A8A"/>
    <w:rsid w:val="00407EA4"/>
    <w:rsid w:val="00417EA6"/>
    <w:rsid w:val="004303BE"/>
    <w:rsid w:val="004354A2"/>
    <w:rsid w:val="00446104"/>
    <w:rsid w:val="00452D15"/>
    <w:rsid w:val="0045639E"/>
    <w:rsid w:val="00460B45"/>
    <w:rsid w:val="00463B44"/>
    <w:rsid w:val="0046665E"/>
    <w:rsid w:val="00481E43"/>
    <w:rsid w:val="00494C8B"/>
    <w:rsid w:val="004B7DCF"/>
    <w:rsid w:val="004D25E4"/>
    <w:rsid w:val="004F31CF"/>
    <w:rsid w:val="00524075"/>
    <w:rsid w:val="00543FE8"/>
    <w:rsid w:val="00544F91"/>
    <w:rsid w:val="00560AA1"/>
    <w:rsid w:val="00566F23"/>
    <w:rsid w:val="00574B7E"/>
    <w:rsid w:val="00574B8F"/>
    <w:rsid w:val="00592A8E"/>
    <w:rsid w:val="005A12A9"/>
    <w:rsid w:val="005E0707"/>
    <w:rsid w:val="005F1D82"/>
    <w:rsid w:val="0060593E"/>
    <w:rsid w:val="00614370"/>
    <w:rsid w:val="0064116F"/>
    <w:rsid w:val="006431C1"/>
    <w:rsid w:val="00654743"/>
    <w:rsid w:val="006662BA"/>
    <w:rsid w:val="0066673E"/>
    <w:rsid w:val="00667BA4"/>
    <w:rsid w:val="00673146"/>
    <w:rsid w:val="00683C65"/>
    <w:rsid w:val="0069315A"/>
    <w:rsid w:val="0069761F"/>
    <w:rsid w:val="006B1AB6"/>
    <w:rsid w:val="006D016B"/>
    <w:rsid w:val="006E2604"/>
    <w:rsid w:val="007276E1"/>
    <w:rsid w:val="00752FE0"/>
    <w:rsid w:val="007539F4"/>
    <w:rsid w:val="00753A10"/>
    <w:rsid w:val="00764382"/>
    <w:rsid w:val="00766944"/>
    <w:rsid w:val="00771859"/>
    <w:rsid w:val="00774C56"/>
    <w:rsid w:val="007840A0"/>
    <w:rsid w:val="007A7586"/>
    <w:rsid w:val="007A7A56"/>
    <w:rsid w:val="007C0DAB"/>
    <w:rsid w:val="007C6B86"/>
    <w:rsid w:val="007C7D3B"/>
    <w:rsid w:val="007D3CBB"/>
    <w:rsid w:val="007D7F46"/>
    <w:rsid w:val="007F3F7A"/>
    <w:rsid w:val="0082245B"/>
    <w:rsid w:val="00837B82"/>
    <w:rsid w:val="0084025D"/>
    <w:rsid w:val="00842CE2"/>
    <w:rsid w:val="00847961"/>
    <w:rsid w:val="00890922"/>
    <w:rsid w:val="008C26C0"/>
    <w:rsid w:val="009164A1"/>
    <w:rsid w:val="00917EA7"/>
    <w:rsid w:val="00951026"/>
    <w:rsid w:val="00954855"/>
    <w:rsid w:val="00956313"/>
    <w:rsid w:val="009608BB"/>
    <w:rsid w:val="0096532B"/>
    <w:rsid w:val="00992D45"/>
    <w:rsid w:val="00995A22"/>
    <w:rsid w:val="009A2CF8"/>
    <w:rsid w:val="009E24FE"/>
    <w:rsid w:val="00A202CD"/>
    <w:rsid w:val="00A20532"/>
    <w:rsid w:val="00A35B41"/>
    <w:rsid w:val="00A47FBD"/>
    <w:rsid w:val="00A519D5"/>
    <w:rsid w:val="00A625A1"/>
    <w:rsid w:val="00A67BE7"/>
    <w:rsid w:val="00A71076"/>
    <w:rsid w:val="00AA5D0A"/>
    <w:rsid w:val="00AB2BFE"/>
    <w:rsid w:val="00AD2413"/>
    <w:rsid w:val="00AE363E"/>
    <w:rsid w:val="00AF63AB"/>
    <w:rsid w:val="00B277C7"/>
    <w:rsid w:val="00B27B8D"/>
    <w:rsid w:val="00B32F6B"/>
    <w:rsid w:val="00B337F1"/>
    <w:rsid w:val="00B42B50"/>
    <w:rsid w:val="00B466CA"/>
    <w:rsid w:val="00B476EE"/>
    <w:rsid w:val="00B55F4B"/>
    <w:rsid w:val="00B662E2"/>
    <w:rsid w:val="00B86A59"/>
    <w:rsid w:val="00B97360"/>
    <w:rsid w:val="00BA061A"/>
    <w:rsid w:val="00BA20C3"/>
    <w:rsid w:val="00BA4989"/>
    <w:rsid w:val="00BA4F00"/>
    <w:rsid w:val="00BB459D"/>
    <w:rsid w:val="00BC21F5"/>
    <w:rsid w:val="00BD2E27"/>
    <w:rsid w:val="00BE7F62"/>
    <w:rsid w:val="00BF17D0"/>
    <w:rsid w:val="00C059D8"/>
    <w:rsid w:val="00C120B8"/>
    <w:rsid w:val="00C26C1A"/>
    <w:rsid w:val="00C462E5"/>
    <w:rsid w:val="00C46889"/>
    <w:rsid w:val="00CD31FA"/>
    <w:rsid w:val="00CE1B82"/>
    <w:rsid w:val="00D069A3"/>
    <w:rsid w:val="00D10265"/>
    <w:rsid w:val="00D10CB5"/>
    <w:rsid w:val="00D267EC"/>
    <w:rsid w:val="00D753BF"/>
    <w:rsid w:val="00D753F7"/>
    <w:rsid w:val="00D75C02"/>
    <w:rsid w:val="00D92129"/>
    <w:rsid w:val="00DB6909"/>
    <w:rsid w:val="00DC297E"/>
    <w:rsid w:val="00DD2310"/>
    <w:rsid w:val="00DF0ACB"/>
    <w:rsid w:val="00DF50E6"/>
    <w:rsid w:val="00E326B2"/>
    <w:rsid w:val="00E43343"/>
    <w:rsid w:val="00E734AB"/>
    <w:rsid w:val="00E94D21"/>
    <w:rsid w:val="00EC75F4"/>
    <w:rsid w:val="00F10CCC"/>
    <w:rsid w:val="00F35A80"/>
    <w:rsid w:val="00F4260A"/>
    <w:rsid w:val="00F654AC"/>
    <w:rsid w:val="00F735D9"/>
    <w:rsid w:val="00F76266"/>
    <w:rsid w:val="00FA4AC0"/>
    <w:rsid w:val="00FA4CA7"/>
    <w:rsid w:val="00FB7AF1"/>
    <w:rsid w:val="00FC242D"/>
    <w:rsid w:val="00FD683F"/>
    <w:rsid w:val="00FF52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E0CAF"/>
  <w15:docId w15:val="{4ACD4B63-2504-418B-8C21-7A523BED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2F"/>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
    <w:link w:val="ListParagraph"/>
    <w:uiPriority w:val="34"/>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3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andard">
    <w:name w:val="Standard"/>
    <w:rsid w:val="00667BA4"/>
    <w:pPr>
      <w:suppressAutoHyphens/>
      <w:autoSpaceDN w:val="0"/>
      <w:spacing w:after="0" w:line="240" w:lineRule="auto"/>
      <w:textAlignment w:val="baseline"/>
    </w:pPr>
    <w:rPr>
      <w:rFonts w:ascii="Times New Roman" w:eastAsia="SimSun" w:hAnsi="Times New Roman" w:cs="Times New Roman"/>
      <w:kern w:val="3"/>
      <w:sz w:val="24"/>
      <w:szCs w:val="24"/>
    </w:rPr>
  </w:style>
  <w:style w:type="character" w:styleId="CommentReference">
    <w:name w:val="annotation reference"/>
    <w:basedOn w:val="DefaultParagraphFont"/>
    <w:uiPriority w:val="99"/>
    <w:semiHidden/>
    <w:unhideWhenUsed/>
    <w:rsid w:val="00C120B8"/>
    <w:rPr>
      <w:sz w:val="16"/>
      <w:szCs w:val="16"/>
    </w:rPr>
  </w:style>
  <w:style w:type="paragraph" w:styleId="CommentText">
    <w:name w:val="annotation text"/>
    <w:basedOn w:val="Normal"/>
    <w:link w:val="CommentTextChar"/>
    <w:uiPriority w:val="99"/>
    <w:unhideWhenUsed/>
    <w:rsid w:val="00C120B8"/>
    <w:pPr>
      <w:spacing w:line="240" w:lineRule="auto"/>
    </w:pPr>
    <w:rPr>
      <w:sz w:val="20"/>
      <w:szCs w:val="20"/>
    </w:rPr>
  </w:style>
  <w:style w:type="character" w:customStyle="1" w:styleId="CommentTextChar">
    <w:name w:val="Comment Text Char"/>
    <w:basedOn w:val="DefaultParagraphFont"/>
    <w:link w:val="CommentText"/>
    <w:uiPriority w:val="99"/>
    <w:rsid w:val="00C120B8"/>
    <w:rPr>
      <w:sz w:val="20"/>
      <w:szCs w:val="20"/>
    </w:rPr>
  </w:style>
  <w:style w:type="paragraph" w:styleId="CommentSubject">
    <w:name w:val="annotation subject"/>
    <w:basedOn w:val="CommentText"/>
    <w:next w:val="CommentText"/>
    <w:link w:val="CommentSubjectChar"/>
    <w:uiPriority w:val="99"/>
    <w:semiHidden/>
    <w:unhideWhenUsed/>
    <w:rsid w:val="00C120B8"/>
    <w:rPr>
      <w:b/>
      <w:bCs/>
    </w:rPr>
  </w:style>
  <w:style w:type="character" w:customStyle="1" w:styleId="CommentSubjectChar">
    <w:name w:val="Comment Subject Char"/>
    <w:basedOn w:val="CommentTextChar"/>
    <w:link w:val="CommentSubject"/>
    <w:uiPriority w:val="99"/>
    <w:semiHidden/>
    <w:rsid w:val="00C120B8"/>
    <w:rPr>
      <w:b/>
      <w:bCs/>
      <w:sz w:val="20"/>
      <w:szCs w:val="20"/>
    </w:rPr>
  </w:style>
  <w:style w:type="paragraph" w:styleId="Revision">
    <w:name w:val="Revision"/>
    <w:hidden/>
    <w:uiPriority w:val="99"/>
    <w:semiHidden/>
    <w:rsid w:val="00B86A59"/>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31367">
      <w:bodyDiv w:val="1"/>
      <w:marLeft w:val="0"/>
      <w:marRight w:val="0"/>
      <w:marTop w:val="0"/>
      <w:marBottom w:val="0"/>
      <w:divBdr>
        <w:top w:val="none" w:sz="0" w:space="0" w:color="auto"/>
        <w:left w:val="none" w:sz="0" w:space="0" w:color="auto"/>
        <w:bottom w:val="none" w:sz="0" w:space="0" w:color="auto"/>
        <w:right w:val="none" w:sz="0" w:space="0" w:color="auto"/>
      </w:divBdr>
    </w:div>
    <w:div w:id="1770587441">
      <w:bodyDiv w:val="1"/>
      <w:marLeft w:val="0"/>
      <w:marRight w:val="0"/>
      <w:marTop w:val="0"/>
      <w:marBottom w:val="0"/>
      <w:divBdr>
        <w:top w:val="none" w:sz="0" w:space="0" w:color="auto"/>
        <w:left w:val="none" w:sz="0" w:space="0" w:color="auto"/>
        <w:bottom w:val="none" w:sz="0" w:space="0" w:color="auto"/>
        <w:right w:val="none" w:sz="0" w:space="0" w:color="auto"/>
      </w:divBdr>
      <w:divsChild>
        <w:div w:id="252784989">
          <w:marLeft w:val="547"/>
          <w:marRight w:val="0"/>
          <w:marTop w:val="0"/>
          <w:marBottom w:val="0"/>
          <w:divBdr>
            <w:top w:val="none" w:sz="0" w:space="0" w:color="auto"/>
            <w:left w:val="none" w:sz="0" w:space="0" w:color="auto"/>
            <w:bottom w:val="none" w:sz="0" w:space="0" w:color="auto"/>
            <w:right w:val="none" w:sz="0" w:space="0" w:color="auto"/>
          </w:divBdr>
        </w:div>
        <w:div w:id="335957915">
          <w:marLeft w:val="547"/>
          <w:marRight w:val="0"/>
          <w:marTop w:val="0"/>
          <w:marBottom w:val="0"/>
          <w:divBdr>
            <w:top w:val="none" w:sz="0" w:space="0" w:color="auto"/>
            <w:left w:val="none" w:sz="0" w:space="0" w:color="auto"/>
            <w:bottom w:val="none" w:sz="0" w:space="0" w:color="auto"/>
            <w:right w:val="none" w:sz="0" w:space="0" w:color="auto"/>
          </w:divBdr>
        </w:div>
        <w:div w:id="418644991">
          <w:marLeft w:val="547"/>
          <w:marRight w:val="0"/>
          <w:marTop w:val="0"/>
          <w:marBottom w:val="0"/>
          <w:divBdr>
            <w:top w:val="none" w:sz="0" w:space="0" w:color="auto"/>
            <w:left w:val="none" w:sz="0" w:space="0" w:color="auto"/>
            <w:bottom w:val="none" w:sz="0" w:space="0" w:color="auto"/>
            <w:right w:val="none" w:sz="0" w:space="0" w:color="auto"/>
          </w:divBdr>
        </w:div>
        <w:div w:id="471481938">
          <w:marLeft w:val="547"/>
          <w:marRight w:val="0"/>
          <w:marTop w:val="0"/>
          <w:marBottom w:val="0"/>
          <w:divBdr>
            <w:top w:val="none" w:sz="0" w:space="0" w:color="auto"/>
            <w:left w:val="none" w:sz="0" w:space="0" w:color="auto"/>
            <w:bottom w:val="none" w:sz="0" w:space="0" w:color="auto"/>
            <w:right w:val="none" w:sz="0" w:space="0" w:color="auto"/>
          </w:divBdr>
        </w:div>
        <w:div w:id="564028931">
          <w:marLeft w:val="547"/>
          <w:marRight w:val="0"/>
          <w:marTop w:val="0"/>
          <w:marBottom w:val="0"/>
          <w:divBdr>
            <w:top w:val="none" w:sz="0" w:space="0" w:color="auto"/>
            <w:left w:val="none" w:sz="0" w:space="0" w:color="auto"/>
            <w:bottom w:val="none" w:sz="0" w:space="0" w:color="auto"/>
            <w:right w:val="none" w:sz="0" w:space="0" w:color="auto"/>
          </w:divBdr>
        </w:div>
        <w:div w:id="1079985321">
          <w:marLeft w:val="547"/>
          <w:marRight w:val="0"/>
          <w:marTop w:val="0"/>
          <w:marBottom w:val="0"/>
          <w:divBdr>
            <w:top w:val="none" w:sz="0" w:space="0" w:color="auto"/>
            <w:left w:val="none" w:sz="0" w:space="0" w:color="auto"/>
            <w:bottom w:val="none" w:sz="0" w:space="0" w:color="auto"/>
            <w:right w:val="none" w:sz="0" w:space="0" w:color="auto"/>
          </w:divBdr>
        </w:div>
        <w:div w:id="1151285570">
          <w:marLeft w:val="547"/>
          <w:marRight w:val="0"/>
          <w:marTop w:val="0"/>
          <w:marBottom w:val="0"/>
          <w:divBdr>
            <w:top w:val="none" w:sz="0" w:space="0" w:color="auto"/>
            <w:left w:val="none" w:sz="0" w:space="0" w:color="auto"/>
            <w:bottom w:val="none" w:sz="0" w:space="0" w:color="auto"/>
            <w:right w:val="none" w:sz="0" w:space="0" w:color="auto"/>
          </w:divBdr>
        </w:div>
        <w:div w:id="1271474736">
          <w:marLeft w:val="547"/>
          <w:marRight w:val="0"/>
          <w:marTop w:val="0"/>
          <w:marBottom w:val="0"/>
          <w:divBdr>
            <w:top w:val="none" w:sz="0" w:space="0" w:color="auto"/>
            <w:left w:val="none" w:sz="0" w:space="0" w:color="auto"/>
            <w:bottom w:val="none" w:sz="0" w:space="0" w:color="auto"/>
            <w:right w:val="none" w:sz="0" w:space="0" w:color="auto"/>
          </w:divBdr>
        </w:div>
        <w:div w:id="1402174101">
          <w:marLeft w:val="547"/>
          <w:marRight w:val="0"/>
          <w:marTop w:val="0"/>
          <w:marBottom w:val="0"/>
          <w:divBdr>
            <w:top w:val="none" w:sz="0" w:space="0" w:color="auto"/>
            <w:left w:val="none" w:sz="0" w:space="0" w:color="auto"/>
            <w:bottom w:val="none" w:sz="0" w:space="0" w:color="auto"/>
            <w:right w:val="none" w:sz="0" w:space="0" w:color="auto"/>
          </w:divBdr>
        </w:div>
        <w:div w:id="1410612832">
          <w:marLeft w:val="547"/>
          <w:marRight w:val="0"/>
          <w:marTop w:val="0"/>
          <w:marBottom w:val="0"/>
          <w:divBdr>
            <w:top w:val="none" w:sz="0" w:space="0" w:color="auto"/>
            <w:left w:val="none" w:sz="0" w:space="0" w:color="auto"/>
            <w:bottom w:val="none" w:sz="0" w:space="0" w:color="auto"/>
            <w:right w:val="none" w:sz="0" w:space="0" w:color="auto"/>
          </w:divBdr>
        </w:div>
        <w:div w:id="1691184150">
          <w:marLeft w:val="547"/>
          <w:marRight w:val="0"/>
          <w:marTop w:val="0"/>
          <w:marBottom w:val="0"/>
          <w:divBdr>
            <w:top w:val="none" w:sz="0" w:space="0" w:color="auto"/>
            <w:left w:val="none" w:sz="0" w:space="0" w:color="auto"/>
            <w:bottom w:val="none" w:sz="0" w:space="0" w:color="auto"/>
            <w:right w:val="none" w:sz="0" w:space="0" w:color="auto"/>
          </w:divBdr>
        </w:div>
        <w:div w:id="21335530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Word%20veidne.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1CEBC-6FDF-41A7-A5D8-4018D5CA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Word veidne</Template>
  <TotalTime>3</TotalTime>
  <Pages>5</Pages>
  <Words>7150</Words>
  <Characters>4076</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Pumpiņš</dc:creator>
  <cp:keywords/>
  <dc:description/>
  <cp:lastModifiedBy>Madara Saka</cp:lastModifiedBy>
  <cp:revision>2</cp:revision>
  <cp:lastPrinted>2017-11-02T10:13:00Z</cp:lastPrinted>
  <dcterms:created xsi:type="dcterms:W3CDTF">2026-01-26T07:36:00Z</dcterms:created>
  <dcterms:modified xsi:type="dcterms:W3CDTF">2026-01-26T07:36:00Z</dcterms:modified>
</cp:coreProperties>
</file>